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747"/>
      </w:tblGrid>
      <w:tr w:rsidR="0047528C" w:rsidRPr="002F3A1B" w:rsidTr="00043AC0">
        <w:trPr>
          <w:trHeight w:val="597"/>
        </w:trPr>
        <w:tc>
          <w:tcPr>
            <w:tcW w:w="9747" w:type="dxa"/>
            <w:tcBorders>
              <w:top w:val="single" w:sz="12" w:space="0" w:color="auto"/>
              <w:bottom w:val="single" w:sz="12" w:space="0" w:color="auto"/>
            </w:tcBorders>
            <w:shd w:val="clear" w:color="auto" w:fill="CCCCCC"/>
          </w:tcPr>
          <w:p w:rsidR="00BF4E67" w:rsidRPr="006917BC" w:rsidRDefault="00BF4E67" w:rsidP="009F7776">
            <w:pPr>
              <w:jc w:val="center"/>
              <w:rPr>
                <w:rFonts w:ascii="Calibri" w:hAnsi="Calibri" w:cs="Arial"/>
                <w:b/>
                <w:sz w:val="16"/>
                <w:szCs w:val="16"/>
              </w:rPr>
            </w:pPr>
          </w:p>
          <w:p w:rsidR="0047528C" w:rsidRPr="002F3A1B" w:rsidRDefault="00866D2F" w:rsidP="009F7776">
            <w:pPr>
              <w:jc w:val="center"/>
              <w:rPr>
                <w:rFonts w:ascii="Calibri" w:hAnsi="Calibri" w:cs="Arial"/>
              </w:rPr>
            </w:pPr>
            <w:r w:rsidRPr="002F3A1B">
              <w:rPr>
                <w:rFonts w:ascii="Calibri" w:hAnsi="Calibri" w:cs="Arial"/>
                <w:b/>
              </w:rPr>
              <w:t>CCL</w:t>
            </w:r>
            <w:r w:rsidR="0047528C" w:rsidRPr="002F3A1B">
              <w:rPr>
                <w:rFonts w:ascii="Calibri" w:hAnsi="Calibri" w:cs="Arial"/>
                <w:b/>
              </w:rPr>
              <w:t xml:space="preserve"> </w:t>
            </w:r>
            <w:r w:rsidR="00D27162" w:rsidRPr="002F3A1B">
              <w:rPr>
                <w:rFonts w:ascii="Calibri" w:hAnsi="Calibri" w:cs="Arial"/>
                <w:b/>
              </w:rPr>
              <w:t>“</w:t>
            </w:r>
            <w:r w:rsidR="003A66BA" w:rsidRPr="002F3A1B">
              <w:rPr>
                <w:rFonts w:ascii="Calibri" w:hAnsi="Calibri" w:cs="Arial"/>
                <w:b/>
              </w:rPr>
              <w:t>NPCA/</w:t>
            </w:r>
            <w:r w:rsidR="001676A0" w:rsidRPr="002F3A1B">
              <w:rPr>
                <w:rFonts w:ascii="Calibri" w:hAnsi="Calibri" w:cs="Arial"/>
                <w:b/>
              </w:rPr>
              <w:t>CA</w:t>
            </w:r>
            <w:r w:rsidR="005A614A" w:rsidRPr="002F3A1B">
              <w:rPr>
                <w:rFonts w:ascii="Calibri" w:hAnsi="Calibri" w:cs="Arial"/>
                <w:b/>
              </w:rPr>
              <w:t>M/GOP</w:t>
            </w:r>
            <w:r w:rsidR="00D27162" w:rsidRPr="002F3A1B">
              <w:rPr>
                <w:rFonts w:ascii="Calibri" w:hAnsi="Calibri" w:cs="Arial"/>
                <w:b/>
              </w:rPr>
              <w:t>”</w:t>
            </w:r>
          </w:p>
          <w:p w:rsidR="00BF4E67" w:rsidRPr="002F3A1B" w:rsidRDefault="00BF4E67" w:rsidP="009F7776">
            <w:pPr>
              <w:jc w:val="center"/>
              <w:rPr>
                <w:rFonts w:ascii="Calibri" w:hAnsi="Calibri" w:cs="Arial"/>
                <w:b/>
                <w:sz w:val="16"/>
                <w:szCs w:val="16"/>
              </w:rPr>
            </w:pPr>
          </w:p>
        </w:tc>
      </w:tr>
    </w:tbl>
    <w:p w:rsidR="00E7326E" w:rsidRPr="002F3A1B" w:rsidRDefault="00E7326E" w:rsidP="00E7326E">
      <w:pPr>
        <w:autoSpaceDE w:val="0"/>
        <w:autoSpaceDN w:val="0"/>
        <w:adjustRightInd w:val="0"/>
        <w:rPr>
          <w:rFonts w:ascii="Calibri" w:hAnsi="Calibri"/>
          <w:bCs/>
          <w:sz w:val="16"/>
          <w:szCs w:val="16"/>
          <w:lang w:val="en-US"/>
        </w:rPr>
      </w:pPr>
      <w:proofErr w:type="spellStart"/>
      <w:r w:rsidRPr="002F3A1B">
        <w:rPr>
          <w:rFonts w:ascii="Calibri" w:hAnsi="Calibri"/>
          <w:bCs/>
          <w:sz w:val="16"/>
          <w:szCs w:val="16"/>
          <w:lang w:val="en-US"/>
        </w:rPr>
        <w:t>Uppdaterad</w:t>
      </w:r>
      <w:proofErr w:type="spellEnd"/>
      <w:r w:rsidRPr="002F3A1B">
        <w:rPr>
          <w:rFonts w:ascii="Calibri" w:hAnsi="Calibri"/>
          <w:bCs/>
          <w:sz w:val="16"/>
          <w:szCs w:val="16"/>
          <w:lang w:val="en-US"/>
        </w:rPr>
        <w:t xml:space="preserve"> </w:t>
      </w:r>
      <w:proofErr w:type="spellStart"/>
      <w:r w:rsidRPr="002F3A1B">
        <w:rPr>
          <w:rFonts w:ascii="Calibri" w:hAnsi="Calibri"/>
          <w:bCs/>
          <w:sz w:val="16"/>
          <w:szCs w:val="16"/>
          <w:lang w:val="en-US"/>
        </w:rPr>
        <w:t>enligt</w:t>
      </w:r>
      <w:proofErr w:type="spellEnd"/>
      <w:r w:rsidRPr="002F3A1B">
        <w:rPr>
          <w:rFonts w:ascii="Calibri" w:hAnsi="Calibri"/>
          <w:bCs/>
          <w:sz w:val="16"/>
          <w:szCs w:val="16"/>
          <w:lang w:val="en-US"/>
        </w:rPr>
        <w:t>:</w:t>
      </w:r>
    </w:p>
    <w:tbl>
      <w:tblPr>
        <w:tblW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006"/>
        <w:gridCol w:w="1007"/>
      </w:tblGrid>
      <w:tr w:rsidR="00E7326E" w:rsidRPr="002F3A1B" w:rsidTr="00B85F9E">
        <w:tc>
          <w:tcPr>
            <w:tcW w:w="927" w:type="dxa"/>
          </w:tcPr>
          <w:p w:rsidR="00E7326E" w:rsidRPr="002F3A1B" w:rsidRDefault="00E7326E" w:rsidP="00B85F9E">
            <w:pPr>
              <w:autoSpaceDE w:val="0"/>
              <w:autoSpaceDN w:val="0"/>
              <w:adjustRightInd w:val="0"/>
              <w:jc w:val="center"/>
              <w:rPr>
                <w:rFonts w:ascii="Calibri" w:hAnsi="Calibri"/>
                <w:bCs/>
                <w:sz w:val="16"/>
                <w:szCs w:val="16"/>
                <w:lang w:val="en-US"/>
              </w:rPr>
            </w:pPr>
            <w:r w:rsidRPr="002F3A1B">
              <w:rPr>
                <w:rFonts w:ascii="Calibri" w:hAnsi="Calibri"/>
                <w:bCs/>
                <w:sz w:val="16"/>
                <w:szCs w:val="16"/>
                <w:lang w:val="en-US"/>
              </w:rPr>
              <w:t>1321/2014</w:t>
            </w:r>
          </w:p>
        </w:tc>
        <w:tc>
          <w:tcPr>
            <w:tcW w:w="1006" w:type="dxa"/>
          </w:tcPr>
          <w:p w:rsidR="00E7326E" w:rsidRPr="002F3A1B" w:rsidRDefault="00E7326E" w:rsidP="00B85F9E">
            <w:pPr>
              <w:autoSpaceDE w:val="0"/>
              <w:autoSpaceDN w:val="0"/>
              <w:adjustRightInd w:val="0"/>
              <w:jc w:val="center"/>
              <w:rPr>
                <w:rFonts w:ascii="Calibri" w:hAnsi="Calibri"/>
                <w:bCs/>
                <w:sz w:val="16"/>
                <w:szCs w:val="16"/>
                <w:lang w:val="en-US"/>
              </w:rPr>
            </w:pPr>
            <w:r w:rsidRPr="002F3A1B">
              <w:rPr>
                <w:rFonts w:ascii="Calibri" w:hAnsi="Calibri"/>
                <w:bCs/>
                <w:sz w:val="16"/>
                <w:szCs w:val="16"/>
                <w:lang w:val="en-US"/>
              </w:rPr>
              <w:t>2015/1008</w:t>
            </w:r>
          </w:p>
        </w:tc>
        <w:tc>
          <w:tcPr>
            <w:tcW w:w="1007" w:type="dxa"/>
          </w:tcPr>
          <w:p w:rsidR="00E7326E" w:rsidRPr="002F3A1B" w:rsidRDefault="00E7326E" w:rsidP="00B85F9E">
            <w:pPr>
              <w:autoSpaceDE w:val="0"/>
              <w:autoSpaceDN w:val="0"/>
              <w:adjustRightInd w:val="0"/>
              <w:jc w:val="center"/>
              <w:rPr>
                <w:rFonts w:ascii="Calibri" w:hAnsi="Calibri"/>
                <w:bCs/>
                <w:sz w:val="16"/>
                <w:szCs w:val="16"/>
                <w:lang w:val="en-US"/>
              </w:rPr>
            </w:pPr>
            <w:r w:rsidRPr="002F3A1B">
              <w:rPr>
                <w:rFonts w:ascii="Calibri" w:hAnsi="Calibri"/>
                <w:bCs/>
                <w:sz w:val="16"/>
                <w:szCs w:val="16"/>
                <w:lang w:val="en-US"/>
              </w:rPr>
              <w:t>2015/1536</w:t>
            </w:r>
          </w:p>
        </w:tc>
      </w:tr>
      <w:tr w:rsidR="00E7326E" w:rsidRPr="002F3A1B" w:rsidTr="00B85F9E">
        <w:tc>
          <w:tcPr>
            <w:tcW w:w="927" w:type="dxa"/>
          </w:tcPr>
          <w:p w:rsidR="00E7326E" w:rsidRPr="002F3A1B" w:rsidRDefault="00E7326E" w:rsidP="00B85F9E">
            <w:pPr>
              <w:autoSpaceDE w:val="0"/>
              <w:autoSpaceDN w:val="0"/>
              <w:adjustRightInd w:val="0"/>
              <w:jc w:val="center"/>
              <w:rPr>
                <w:rFonts w:ascii="Calibri" w:hAnsi="Calibri"/>
                <w:bCs/>
                <w:sz w:val="16"/>
                <w:szCs w:val="16"/>
                <w:lang w:val="en-US"/>
              </w:rPr>
            </w:pPr>
          </w:p>
        </w:tc>
        <w:tc>
          <w:tcPr>
            <w:tcW w:w="1006" w:type="dxa"/>
          </w:tcPr>
          <w:p w:rsidR="00E7326E" w:rsidRPr="002F3A1B" w:rsidRDefault="00E7326E" w:rsidP="00B85F9E">
            <w:pPr>
              <w:autoSpaceDE w:val="0"/>
              <w:autoSpaceDN w:val="0"/>
              <w:adjustRightInd w:val="0"/>
              <w:jc w:val="center"/>
              <w:rPr>
                <w:rFonts w:ascii="Calibri" w:hAnsi="Calibri"/>
                <w:bCs/>
                <w:sz w:val="16"/>
                <w:szCs w:val="16"/>
                <w:lang w:val="en-US"/>
              </w:rPr>
            </w:pPr>
          </w:p>
        </w:tc>
        <w:tc>
          <w:tcPr>
            <w:tcW w:w="1007" w:type="dxa"/>
          </w:tcPr>
          <w:p w:rsidR="00E7326E" w:rsidRPr="002F3A1B" w:rsidRDefault="00E7326E" w:rsidP="00B85F9E">
            <w:pPr>
              <w:autoSpaceDE w:val="0"/>
              <w:autoSpaceDN w:val="0"/>
              <w:adjustRightInd w:val="0"/>
              <w:jc w:val="center"/>
              <w:rPr>
                <w:rFonts w:ascii="Calibri" w:hAnsi="Calibri"/>
                <w:bCs/>
                <w:sz w:val="16"/>
                <w:szCs w:val="16"/>
                <w:lang w:val="en-US"/>
              </w:rPr>
            </w:pPr>
          </w:p>
        </w:tc>
      </w:tr>
    </w:tbl>
    <w:p w:rsidR="00E7326E" w:rsidRPr="002F3A1B" w:rsidRDefault="00E7326E" w:rsidP="00E7326E">
      <w:pPr>
        <w:autoSpaceDE w:val="0"/>
        <w:autoSpaceDN w:val="0"/>
        <w:adjustRightInd w:val="0"/>
        <w:rPr>
          <w:rFonts w:ascii="Calibri" w:hAnsi="Calibri"/>
          <w:bCs/>
          <w:sz w:val="16"/>
          <w:szCs w:val="16"/>
          <w:lang w:val="en-US"/>
        </w:rPr>
      </w:pPr>
      <w:proofErr w:type="spellStart"/>
      <w:r w:rsidRPr="002F3A1B">
        <w:rPr>
          <w:rFonts w:ascii="Calibri" w:hAnsi="Calibri"/>
          <w:bCs/>
          <w:sz w:val="16"/>
          <w:szCs w:val="16"/>
          <w:lang w:val="en-US"/>
        </w:rPr>
        <w:t>Uppdaterad</w:t>
      </w:r>
      <w:proofErr w:type="spellEnd"/>
      <w:r w:rsidRPr="002F3A1B">
        <w:rPr>
          <w:rFonts w:ascii="Calibri" w:hAnsi="Calibri"/>
          <w:bCs/>
          <w:sz w:val="16"/>
          <w:szCs w:val="16"/>
          <w:lang w:val="en-US"/>
        </w:rPr>
        <w:t xml:space="preserve"> </w:t>
      </w:r>
      <w:proofErr w:type="spellStart"/>
      <w:r w:rsidRPr="002F3A1B">
        <w:rPr>
          <w:rFonts w:ascii="Calibri" w:hAnsi="Calibri"/>
          <w:bCs/>
          <w:sz w:val="16"/>
          <w:szCs w:val="16"/>
          <w:lang w:val="en-US"/>
        </w:rPr>
        <w:t>enligt</w:t>
      </w:r>
      <w:proofErr w:type="spellEnd"/>
      <w:r w:rsidRPr="002F3A1B">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074"/>
      </w:tblGrid>
      <w:tr w:rsidR="00E7326E" w:rsidRPr="002F3A1B" w:rsidTr="00B85F9E">
        <w:tc>
          <w:tcPr>
            <w:tcW w:w="1074" w:type="dxa"/>
          </w:tcPr>
          <w:p w:rsidR="00E7326E" w:rsidRPr="002F3A1B" w:rsidRDefault="00E7326E" w:rsidP="00B85F9E">
            <w:pPr>
              <w:autoSpaceDE w:val="0"/>
              <w:autoSpaceDN w:val="0"/>
              <w:adjustRightInd w:val="0"/>
              <w:jc w:val="center"/>
              <w:rPr>
                <w:rFonts w:ascii="Calibri" w:hAnsi="Calibri"/>
                <w:bCs/>
                <w:sz w:val="16"/>
                <w:szCs w:val="16"/>
                <w:lang w:val="en-US"/>
              </w:rPr>
            </w:pPr>
            <w:r w:rsidRPr="002F3A1B">
              <w:rPr>
                <w:rFonts w:ascii="Calibri" w:hAnsi="Calibri"/>
                <w:bCs/>
                <w:sz w:val="16"/>
                <w:szCs w:val="16"/>
                <w:lang w:val="en-US"/>
              </w:rPr>
              <w:t>2015/029/R</w:t>
            </w:r>
          </w:p>
        </w:tc>
        <w:tc>
          <w:tcPr>
            <w:tcW w:w="1074" w:type="dxa"/>
          </w:tcPr>
          <w:p w:rsidR="00E7326E" w:rsidRPr="002F3A1B" w:rsidRDefault="00E7326E" w:rsidP="00B85F9E">
            <w:pPr>
              <w:autoSpaceDE w:val="0"/>
              <w:autoSpaceDN w:val="0"/>
              <w:adjustRightInd w:val="0"/>
              <w:jc w:val="center"/>
              <w:rPr>
                <w:rFonts w:ascii="Calibri" w:hAnsi="Calibri"/>
                <w:bCs/>
                <w:sz w:val="16"/>
                <w:szCs w:val="16"/>
                <w:lang w:val="en-US"/>
              </w:rPr>
            </w:pPr>
            <w:r w:rsidRPr="002F3A1B">
              <w:rPr>
                <w:rFonts w:ascii="Calibri" w:hAnsi="Calibri"/>
                <w:bCs/>
                <w:sz w:val="16"/>
                <w:szCs w:val="16"/>
                <w:lang w:val="en-US"/>
              </w:rPr>
              <w:t>2016/011/R</w:t>
            </w:r>
          </w:p>
        </w:tc>
      </w:tr>
      <w:tr w:rsidR="00E7326E" w:rsidRPr="002F3A1B" w:rsidTr="00B85F9E">
        <w:tc>
          <w:tcPr>
            <w:tcW w:w="1074" w:type="dxa"/>
          </w:tcPr>
          <w:p w:rsidR="00E7326E" w:rsidRPr="002F3A1B" w:rsidRDefault="00E7326E" w:rsidP="00B85F9E">
            <w:pPr>
              <w:autoSpaceDE w:val="0"/>
              <w:autoSpaceDN w:val="0"/>
              <w:adjustRightInd w:val="0"/>
              <w:jc w:val="center"/>
              <w:rPr>
                <w:rFonts w:ascii="Calibri" w:hAnsi="Calibri"/>
                <w:bCs/>
                <w:sz w:val="16"/>
                <w:szCs w:val="16"/>
                <w:lang w:val="en-US"/>
              </w:rPr>
            </w:pPr>
          </w:p>
        </w:tc>
        <w:tc>
          <w:tcPr>
            <w:tcW w:w="1074" w:type="dxa"/>
          </w:tcPr>
          <w:p w:rsidR="00E7326E" w:rsidRPr="002F3A1B" w:rsidRDefault="00E7326E" w:rsidP="00B85F9E">
            <w:pPr>
              <w:autoSpaceDE w:val="0"/>
              <w:autoSpaceDN w:val="0"/>
              <w:adjustRightInd w:val="0"/>
              <w:jc w:val="center"/>
              <w:rPr>
                <w:rFonts w:ascii="Calibri" w:hAnsi="Calibri"/>
                <w:bCs/>
                <w:sz w:val="16"/>
                <w:szCs w:val="16"/>
                <w:lang w:val="en-US"/>
              </w:rPr>
            </w:pPr>
          </w:p>
        </w:tc>
      </w:tr>
    </w:tbl>
    <w:p w:rsidR="00E7326E" w:rsidRPr="002F3A1B" w:rsidRDefault="00E7326E" w:rsidP="00E7326E">
      <w:pPr>
        <w:rPr>
          <w:rFonts w:ascii="Calibri" w:hAnsi="Calibri"/>
        </w:rPr>
      </w:pPr>
    </w:p>
    <w:p w:rsidR="00E7326E" w:rsidRPr="002F3A1B" w:rsidRDefault="00E7326E" w:rsidP="006A52D5">
      <w:pPr>
        <w:spacing w:after="120"/>
        <w:rPr>
          <w:rFonts w:ascii="Calibri" w:hAnsi="Calibri"/>
        </w:rPr>
      </w:pPr>
      <w:r w:rsidRPr="002F3A1B">
        <w:rPr>
          <w:rFonts w:ascii="Calibri" w:hAnsi="Calibri"/>
        </w:rPr>
        <w:t xml:space="preserve">CCL “NPCA/CAM/GOP” är en guide som luftvärdighetsorganisation kan använda vid bedömning av </w:t>
      </w:r>
      <w:r w:rsidR="00904875" w:rsidRPr="002F3A1B">
        <w:rPr>
          <w:rFonts w:ascii="Calibri" w:hAnsi="Calibri"/>
        </w:rPr>
        <w:t xml:space="preserve">nominerad </w:t>
      </w:r>
      <w:r w:rsidRPr="002F3A1B">
        <w:rPr>
          <w:rFonts w:ascii="Calibri" w:hAnsi="Calibri"/>
        </w:rPr>
        <w:t>personal.</w:t>
      </w:r>
    </w:p>
    <w:p w:rsidR="00E7326E" w:rsidRPr="002F3A1B" w:rsidRDefault="006A52D5" w:rsidP="006A52D5">
      <w:pPr>
        <w:spacing w:after="120"/>
        <w:rPr>
          <w:rFonts w:ascii="Calibri" w:hAnsi="Calibri"/>
        </w:rPr>
      </w:pPr>
      <w:r w:rsidRPr="002F3A1B">
        <w:rPr>
          <w:rFonts w:ascii="Calibri" w:hAnsi="Calibri"/>
        </w:rPr>
        <w:t>Transportstyrelsen fråntar sig ansvar för att samtliga regler är omhändertagna och att texten helt överstämmer med gällande regler.</w:t>
      </w:r>
    </w:p>
    <w:p w:rsidR="00E7326E" w:rsidRPr="002F3A1B" w:rsidRDefault="00E7326E" w:rsidP="006A52D5">
      <w:pPr>
        <w:spacing w:after="120"/>
        <w:rPr>
          <w:rFonts w:ascii="Calibri" w:hAnsi="Calibri" w:cs="Arial"/>
        </w:rPr>
      </w:pPr>
      <w:r w:rsidRPr="002F3A1B">
        <w:rPr>
          <w:rFonts w:ascii="Calibri" w:hAnsi="Calibri" w:cs="Arial"/>
        </w:rPr>
        <w:t xml:space="preserve">Kontroll av att gällande regelkrav är beaktade, utförd: </w:t>
      </w:r>
      <w:r w:rsidR="005A5DFB" w:rsidRPr="002F3A1B">
        <w:rPr>
          <w:rFonts w:ascii="Arial" w:hAnsi="Arial" w:cs="Arial"/>
        </w:rPr>
        <w:fldChar w:fldCharType="begin">
          <w:ffData>
            <w:name w:val=""/>
            <w:enabled/>
            <w:calcOnExit w:val="0"/>
            <w:checkBox>
              <w:size w:val="20"/>
              <w:default w:val="0"/>
            </w:checkBox>
          </w:ffData>
        </w:fldChar>
      </w:r>
      <w:r w:rsidRPr="002F3A1B">
        <w:rPr>
          <w:rFonts w:ascii="Arial" w:hAnsi="Arial" w:cs="Arial"/>
        </w:rPr>
        <w:instrText xml:space="preserve"> FORMCHECKBOX </w:instrText>
      </w:r>
      <w:r w:rsidR="005A5DFB" w:rsidRPr="002F3A1B">
        <w:rPr>
          <w:rFonts w:ascii="Arial" w:hAnsi="Arial" w:cs="Arial"/>
        </w:rPr>
      </w:r>
      <w:r w:rsidR="005A5DFB" w:rsidRPr="002F3A1B">
        <w:rPr>
          <w:rFonts w:ascii="Arial" w:hAnsi="Arial" w:cs="Arial"/>
        </w:rPr>
        <w:fldChar w:fldCharType="separate"/>
      </w:r>
      <w:r w:rsidR="005A5DFB" w:rsidRPr="002F3A1B">
        <w:rPr>
          <w:rFonts w:ascii="Arial" w:hAnsi="Arial" w:cs="Arial"/>
        </w:rPr>
        <w:fldChar w:fldCharType="end"/>
      </w:r>
    </w:p>
    <w:p w:rsidR="00E7326E" w:rsidRPr="002F3A1B" w:rsidRDefault="00E7326E" w:rsidP="006A52D5">
      <w:pPr>
        <w:spacing w:after="120"/>
        <w:rPr>
          <w:rFonts w:ascii="Calibri" w:hAnsi="Calibri"/>
        </w:rPr>
      </w:pPr>
      <w:r w:rsidRPr="002F3A1B">
        <w:rPr>
          <w:rFonts w:ascii="Calibri" w:hAnsi="Calibri" w:cs="Arial"/>
        </w:rPr>
        <w:t xml:space="preserve">Kommentar: </w:t>
      </w:r>
      <w:r w:rsidR="005A5DFB" w:rsidRPr="002F3A1B">
        <w:rPr>
          <w:rFonts w:ascii="Calibri" w:hAnsi="Calibri" w:cs="Arial"/>
        </w:rPr>
        <w:fldChar w:fldCharType="begin">
          <w:ffData>
            <w:name w:val=""/>
            <w:enabled/>
            <w:calcOnExit w:val="0"/>
            <w:textInput/>
          </w:ffData>
        </w:fldChar>
      </w:r>
      <w:r w:rsidRPr="002F3A1B">
        <w:rPr>
          <w:rFonts w:ascii="Calibri" w:hAnsi="Calibri" w:cs="Arial"/>
        </w:rPr>
        <w:instrText xml:space="preserve"> FORMTEXT </w:instrText>
      </w:r>
      <w:r w:rsidR="005A5DFB" w:rsidRPr="002F3A1B">
        <w:rPr>
          <w:rFonts w:ascii="Calibri" w:hAnsi="Calibri" w:cs="Arial"/>
        </w:rPr>
      </w:r>
      <w:r w:rsidR="005A5DFB" w:rsidRPr="002F3A1B">
        <w:rPr>
          <w:rFonts w:ascii="Calibri" w:hAnsi="Calibri" w:cs="Arial"/>
        </w:rPr>
        <w:fldChar w:fldCharType="separate"/>
      </w:r>
      <w:r w:rsidRPr="002F3A1B">
        <w:rPr>
          <w:rFonts w:ascii="Calibri" w:hAnsi="Calibri" w:cs="Arial"/>
        </w:rPr>
        <w:t> </w:t>
      </w:r>
      <w:r w:rsidRPr="002F3A1B">
        <w:rPr>
          <w:rFonts w:ascii="Calibri" w:hAnsi="Calibri" w:cs="Arial"/>
        </w:rPr>
        <w:t> </w:t>
      </w:r>
      <w:r w:rsidRPr="002F3A1B">
        <w:rPr>
          <w:rFonts w:ascii="Calibri" w:hAnsi="Calibri" w:cs="Arial"/>
        </w:rPr>
        <w:t> </w:t>
      </w:r>
      <w:r w:rsidRPr="002F3A1B">
        <w:rPr>
          <w:rFonts w:ascii="Calibri" w:hAnsi="Calibri" w:cs="Arial"/>
        </w:rPr>
        <w:t> </w:t>
      </w:r>
      <w:r w:rsidRPr="002F3A1B">
        <w:rPr>
          <w:rFonts w:ascii="Calibri" w:hAnsi="Calibri" w:cs="Arial"/>
        </w:rPr>
        <w:t> </w:t>
      </w:r>
      <w:r w:rsidR="005A5DFB" w:rsidRPr="002F3A1B">
        <w:rPr>
          <w:rFonts w:ascii="Calibri" w:hAnsi="Calibri" w:cs="Arial"/>
        </w:rPr>
        <w:fldChar w:fldCharType="end"/>
      </w:r>
      <w:r w:rsidRPr="002F3A1B">
        <w:rPr>
          <w:rFonts w:ascii="Calibri" w:hAnsi="Calibri" w:cs="Arial"/>
        </w:rPr>
        <w:t xml:space="preserve">   </w:t>
      </w:r>
    </w:p>
    <w:p w:rsidR="001A12D9" w:rsidRPr="002F3A1B" w:rsidRDefault="001A12D9" w:rsidP="00043AC0">
      <w:pPr>
        <w:rPr>
          <w:rFonts w:ascii="Calibri" w:hAnsi="Calibri"/>
          <w:lang w:val="en-US"/>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05"/>
      </w:tblGrid>
      <w:tr w:rsidR="00584F35" w:rsidRPr="002F3A1B" w:rsidTr="00DC10B3">
        <w:trPr>
          <w:cantSplit/>
          <w:trHeight w:val="284"/>
          <w:tblHeader/>
        </w:trPr>
        <w:tc>
          <w:tcPr>
            <w:tcW w:w="8647" w:type="dxa"/>
            <w:shd w:val="clear" w:color="auto" w:fill="D9D9D9"/>
          </w:tcPr>
          <w:p w:rsidR="00E63177" w:rsidRPr="002F3A1B" w:rsidRDefault="00E63177" w:rsidP="000E7D12">
            <w:pPr>
              <w:rPr>
                <w:rFonts w:ascii="Calibri" w:hAnsi="Calibri"/>
                <w:b/>
                <w:sz w:val="20"/>
                <w:szCs w:val="20"/>
                <w:lang w:val="en-US"/>
              </w:rPr>
            </w:pPr>
          </w:p>
          <w:p w:rsidR="00584F35" w:rsidRPr="002F3A1B" w:rsidRDefault="00E63177" w:rsidP="00E63177">
            <w:pPr>
              <w:jc w:val="center"/>
              <w:rPr>
                <w:rFonts w:ascii="Calibri" w:hAnsi="Calibri"/>
                <w:b/>
                <w:lang w:val="en-US"/>
              </w:rPr>
            </w:pPr>
            <w:r w:rsidRPr="002F3A1B">
              <w:rPr>
                <w:rFonts w:ascii="Calibri" w:hAnsi="Calibri"/>
                <w:b/>
                <w:lang w:val="en-US"/>
              </w:rPr>
              <w:t>“</w:t>
            </w:r>
            <w:proofErr w:type="spellStart"/>
            <w:r w:rsidRPr="002F3A1B">
              <w:rPr>
                <w:rFonts w:ascii="Calibri" w:hAnsi="Calibri"/>
                <w:b/>
                <w:lang w:val="en-US"/>
              </w:rPr>
              <w:t>Grundkrav</w:t>
            </w:r>
            <w:proofErr w:type="spellEnd"/>
            <w:r w:rsidRPr="002F3A1B">
              <w:rPr>
                <w:rFonts w:ascii="Calibri" w:hAnsi="Calibri"/>
                <w:b/>
                <w:lang w:val="en-US"/>
              </w:rPr>
              <w:t>”</w:t>
            </w:r>
          </w:p>
        </w:tc>
        <w:tc>
          <w:tcPr>
            <w:tcW w:w="1105" w:type="dxa"/>
            <w:shd w:val="clear" w:color="auto" w:fill="D9D9D9"/>
            <w:vAlign w:val="center"/>
          </w:tcPr>
          <w:p w:rsidR="00584F35" w:rsidRPr="002F3A1B" w:rsidRDefault="00584F35" w:rsidP="00043AC0">
            <w:pPr>
              <w:jc w:val="center"/>
              <w:rPr>
                <w:rFonts w:ascii="Calibri" w:hAnsi="Calibri" w:cs="Arial"/>
                <w:b/>
                <w:sz w:val="20"/>
                <w:szCs w:val="20"/>
              </w:rPr>
            </w:pPr>
            <w:r w:rsidRPr="002F3A1B">
              <w:rPr>
                <w:rFonts w:ascii="Calibri" w:hAnsi="Calibri" w:cs="Arial"/>
                <w:b/>
                <w:sz w:val="20"/>
                <w:szCs w:val="20"/>
              </w:rPr>
              <w:t>Remark,</w:t>
            </w:r>
            <w:r w:rsidRPr="002F3A1B">
              <w:rPr>
                <w:rFonts w:ascii="Calibri" w:hAnsi="Calibri" w:cs="Arial"/>
                <w:b/>
                <w:sz w:val="20"/>
                <w:szCs w:val="20"/>
              </w:rPr>
              <w:br/>
              <w:t>OK,</w:t>
            </w:r>
          </w:p>
          <w:p w:rsidR="00584F35" w:rsidRPr="002F3A1B" w:rsidRDefault="00584F35" w:rsidP="00043AC0">
            <w:pPr>
              <w:jc w:val="center"/>
              <w:rPr>
                <w:rFonts w:ascii="Calibri" w:hAnsi="Calibri"/>
                <w:b/>
                <w:sz w:val="20"/>
                <w:szCs w:val="20"/>
              </w:rPr>
            </w:pPr>
            <w:r w:rsidRPr="002F3A1B">
              <w:rPr>
                <w:rFonts w:ascii="Calibri" w:hAnsi="Calibri" w:cs="Arial"/>
                <w:b/>
                <w:sz w:val="20"/>
                <w:szCs w:val="20"/>
              </w:rPr>
              <w:t>N/A</w:t>
            </w:r>
          </w:p>
        </w:tc>
      </w:tr>
      <w:tr w:rsidR="005F0711" w:rsidRPr="002F3A1B" w:rsidTr="005F0711">
        <w:trPr>
          <w:cantSplit/>
          <w:trHeight w:val="284"/>
        </w:trPr>
        <w:tc>
          <w:tcPr>
            <w:tcW w:w="8647" w:type="dxa"/>
            <w:vAlign w:val="center"/>
          </w:tcPr>
          <w:p w:rsidR="005F0711" w:rsidRPr="002F3A1B" w:rsidRDefault="00736008" w:rsidP="002631FA">
            <w:pPr>
              <w:rPr>
                <w:rFonts w:ascii="Calibri" w:hAnsi="Calibri" w:cs="Arial"/>
                <w:sz w:val="20"/>
                <w:szCs w:val="20"/>
                <w:lang w:val="en-US"/>
              </w:rPr>
            </w:pPr>
            <w:r w:rsidRPr="002F3A1B">
              <w:rPr>
                <w:rFonts w:ascii="Calibri" w:hAnsi="Calibri" w:cs="Helvetica-Bold"/>
                <w:b/>
                <w:bCs/>
                <w:sz w:val="20"/>
                <w:szCs w:val="20"/>
                <w:lang w:val="en-US"/>
              </w:rPr>
              <w:t>AMC M.A.706 Personnel requirements</w:t>
            </w:r>
            <w:r w:rsidRPr="002F3A1B">
              <w:rPr>
                <w:rFonts w:ascii="Calibri" w:hAnsi="Calibri" w:cs="Arial"/>
                <w:sz w:val="20"/>
                <w:szCs w:val="20"/>
                <w:lang w:val="en-US"/>
              </w:rPr>
              <w:t xml:space="preserve"> </w:t>
            </w: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C057A6"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4.1. </w:t>
            </w:r>
            <w:r w:rsidRPr="002F3A1B">
              <w:rPr>
                <w:rFonts w:ascii="Calibri" w:hAnsi="Calibri" w:cs="Helvetica"/>
                <w:b/>
                <w:sz w:val="20"/>
                <w:szCs w:val="20"/>
                <w:lang w:val="en-US"/>
              </w:rPr>
              <w:t>practical experience and expertise</w:t>
            </w:r>
            <w:r w:rsidRPr="002F3A1B">
              <w:rPr>
                <w:rFonts w:ascii="Calibri" w:hAnsi="Calibri" w:cs="Helvetica"/>
                <w:sz w:val="20"/>
                <w:szCs w:val="20"/>
                <w:lang w:val="en-US"/>
              </w:rPr>
              <w:t xml:space="preserve"> in the application of </w:t>
            </w:r>
          </w:p>
          <w:p w:rsidR="00E63177" w:rsidRPr="002F3A1B" w:rsidRDefault="00E63177" w:rsidP="005F0711">
            <w:pPr>
              <w:autoSpaceDE w:val="0"/>
              <w:autoSpaceDN w:val="0"/>
              <w:adjustRightInd w:val="0"/>
              <w:rPr>
                <w:rFonts w:ascii="Calibri" w:hAnsi="Calibri" w:cs="Helvetica"/>
                <w:sz w:val="20"/>
                <w:szCs w:val="20"/>
                <w:lang w:val="en-US"/>
              </w:rPr>
            </w:pPr>
          </w:p>
          <w:p w:rsidR="00C057A6" w:rsidRPr="002F3A1B" w:rsidRDefault="005A5DFB" w:rsidP="00C057A6">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C057A6"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C057A6"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aviation safety standards and </w:t>
            </w:r>
          </w:p>
          <w:p w:rsidR="005F0711" w:rsidRPr="002F3A1B" w:rsidRDefault="005A5DFB" w:rsidP="00C057A6">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C057A6"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C057A6" w:rsidRPr="002F3A1B">
              <w:rPr>
                <w:rFonts w:ascii="Calibri" w:hAnsi="Calibri" w:cs="Helvetica"/>
                <w:sz w:val="20"/>
                <w:szCs w:val="20"/>
                <w:lang w:val="en-US"/>
              </w:rPr>
              <w:t xml:space="preserve">  </w:t>
            </w:r>
            <w:r w:rsidR="005F0711" w:rsidRPr="002F3A1B">
              <w:rPr>
                <w:rFonts w:ascii="Calibri" w:hAnsi="Calibri" w:cs="Helvetica"/>
                <w:sz w:val="20"/>
                <w:szCs w:val="20"/>
                <w:lang w:val="en-US"/>
              </w:rPr>
              <w:t>safe operating practices;</w:t>
            </w:r>
          </w:p>
          <w:p w:rsidR="005F0711" w:rsidRPr="002F3A1B" w:rsidRDefault="005F071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5F0711"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4.2. a </w:t>
            </w:r>
            <w:r w:rsidRPr="002F3A1B">
              <w:rPr>
                <w:rFonts w:ascii="Calibri" w:hAnsi="Calibri" w:cs="Helvetica"/>
                <w:b/>
                <w:sz w:val="20"/>
                <w:szCs w:val="20"/>
                <w:lang w:val="en-US"/>
              </w:rPr>
              <w:t>comprehensive knowledge</w:t>
            </w:r>
            <w:r w:rsidRPr="002F3A1B">
              <w:rPr>
                <w:rFonts w:ascii="Calibri" w:hAnsi="Calibri" w:cs="Helvetica"/>
                <w:sz w:val="20"/>
                <w:szCs w:val="20"/>
                <w:lang w:val="en-US"/>
              </w:rPr>
              <w:t xml:space="preserve"> of:</w:t>
            </w:r>
          </w:p>
          <w:p w:rsidR="009853C4" w:rsidRPr="002F3A1B" w:rsidRDefault="009853C4" w:rsidP="005F0711">
            <w:pPr>
              <w:autoSpaceDE w:val="0"/>
              <w:autoSpaceDN w:val="0"/>
              <w:adjustRightInd w:val="0"/>
              <w:rPr>
                <w:rFonts w:ascii="Calibri" w:hAnsi="Calibri" w:cs="Helvetica"/>
                <w:sz w:val="20"/>
                <w:szCs w:val="20"/>
                <w:lang w:val="en-US"/>
              </w:rPr>
            </w:pPr>
          </w:p>
          <w:p w:rsidR="005F0711" w:rsidRPr="002F3A1B" w:rsidRDefault="005A5DFB" w:rsidP="009853C4">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9853C4"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9853C4" w:rsidRPr="002F3A1B">
              <w:rPr>
                <w:rFonts w:ascii="Calibri" w:hAnsi="Calibri" w:cs="Helvetica"/>
                <w:sz w:val="20"/>
                <w:szCs w:val="20"/>
                <w:lang w:val="en-US"/>
              </w:rPr>
              <w:t xml:space="preserve">  </w:t>
            </w:r>
            <w:r w:rsidR="005F0711" w:rsidRPr="002F3A1B">
              <w:rPr>
                <w:rFonts w:ascii="Calibri" w:hAnsi="Calibri" w:cs="Helvetica"/>
                <w:sz w:val="20"/>
                <w:szCs w:val="20"/>
                <w:lang w:val="en-US"/>
              </w:rPr>
              <w:t>a). relevant parts of operational requirements and procedures;</w:t>
            </w:r>
          </w:p>
          <w:p w:rsidR="005F0711" w:rsidRPr="002F3A1B" w:rsidRDefault="005A5DFB" w:rsidP="009853C4">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9853C4"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9853C4" w:rsidRPr="002F3A1B">
              <w:rPr>
                <w:rFonts w:ascii="Calibri" w:hAnsi="Calibri" w:cs="Helvetica"/>
                <w:sz w:val="20"/>
                <w:szCs w:val="20"/>
                <w:lang w:val="en-US"/>
              </w:rPr>
              <w:t xml:space="preserve">  </w:t>
            </w:r>
            <w:r w:rsidR="005F0711" w:rsidRPr="002F3A1B">
              <w:rPr>
                <w:rFonts w:ascii="Calibri" w:hAnsi="Calibri" w:cs="Helvetica"/>
                <w:sz w:val="20"/>
                <w:szCs w:val="20"/>
                <w:lang w:val="en-US"/>
              </w:rPr>
              <w:t>b). the AOC holder's Operations Specifications when applicable;</w:t>
            </w:r>
          </w:p>
          <w:p w:rsidR="005F0711" w:rsidRPr="002F3A1B" w:rsidRDefault="005A5DFB" w:rsidP="00B92EED">
            <w:pPr>
              <w:autoSpaceDE w:val="0"/>
              <w:autoSpaceDN w:val="0"/>
              <w:adjustRightInd w:val="0"/>
              <w:ind w:left="1310" w:hanging="567"/>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9853C4"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9853C4" w:rsidRPr="002F3A1B">
              <w:rPr>
                <w:rFonts w:ascii="Calibri" w:hAnsi="Calibri" w:cs="Helvetica"/>
                <w:sz w:val="20"/>
                <w:szCs w:val="20"/>
                <w:lang w:val="en-US"/>
              </w:rPr>
              <w:t xml:space="preserve">  </w:t>
            </w:r>
            <w:r w:rsidR="005F0711" w:rsidRPr="002F3A1B">
              <w:rPr>
                <w:rFonts w:ascii="Calibri" w:hAnsi="Calibri" w:cs="Helvetica"/>
                <w:sz w:val="20"/>
                <w:szCs w:val="20"/>
                <w:lang w:val="en-US"/>
              </w:rPr>
              <w:t>c). the need for, and content of, the relevant parts of the AOC holder's Operations Manual when</w:t>
            </w:r>
            <w:r w:rsidR="009853C4" w:rsidRPr="002F3A1B">
              <w:rPr>
                <w:rFonts w:ascii="Calibri" w:hAnsi="Calibri" w:cs="Helvetica"/>
                <w:sz w:val="20"/>
                <w:szCs w:val="20"/>
                <w:lang w:val="en-US"/>
              </w:rPr>
              <w:t xml:space="preserve"> </w:t>
            </w:r>
            <w:r w:rsidR="005F0711" w:rsidRPr="002F3A1B">
              <w:rPr>
                <w:rFonts w:ascii="Calibri" w:hAnsi="Calibri" w:cs="Helvetica"/>
                <w:sz w:val="20"/>
                <w:szCs w:val="20"/>
                <w:lang w:val="en-US"/>
              </w:rPr>
              <w:t>applicable;</w:t>
            </w:r>
          </w:p>
          <w:p w:rsidR="005F0711" w:rsidRPr="002F3A1B" w:rsidRDefault="005F071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5F0711"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4.3. </w:t>
            </w:r>
            <w:r w:rsidRPr="002F3A1B">
              <w:rPr>
                <w:rFonts w:ascii="Calibri" w:hAnsi="Calibri" w:cs="Helvetica"/>
                <w:b/>
                <w:sz w:val="20"/>
                <w:szCs w:val="20"/>
                <w:lang w:val="en-US"/>
              </w:rPr>
              <w:t>knowledge</w:t>
            </w:r>
            <w:r w:rsidRPr="002F3A1B">
              <w:rPr>
                <w:rFonts w:ascii="Calibri" w:hAnsi="Calibri" w:cs="Helvetica"/>
                <w:sz w:val="20"/>
                <w:szCs w:val="20"/>
                <w:lang w:val="en-US"/>
              </w:rPr>
              <w:t xml:space="preserve"> of quality systems;</w:t>
            </w:r>
          </w:p>
          <w:p w:rsidR="005F0711" w:rsidRPr="002F3A1B" w:rsidRDefault="005F071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9853C4"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4.4. </w:t>
            </w:r>
          </w:p>
          <w:p w:rsidR="009853C4" w:rsidRPr="002F3A1B" w:rsidRDefault="005A5DFB"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9853C4"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9853C4"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five years </w:t>
            </w:r>
            <w:r w:rsidR="005F0711" w:rsidRPr="002F3A1B">
              <w:rPr>
                <w:rFonts w:ascii="Calibri" w:hAnsi="Calibri" w:cs="Helvetica"/>
                <w:b/>
                <w:sz w:val="20"/>
                <w:szCs w:val="20"/>
                <w:lang w:val="en-US"/>
              </w:rPr>
              <w:t>relevant work experience</w:t>
            </w:r>
            <w:r w:rsidR="005F0711" w:rsidRPr="002F3A1B">
              <w:rPr>
                <w:rFonts w:ascii="Calibri" w:hAnsi="Calibri" w:cs="Helvetica"/>
                <w:sz w:val="20"/>
                <w:szCs w:val="20"/>
                <w:lang w:val="en-US"/>
              </w:rPr>
              <w:t xml:space="preserve"> </w:t>
            </w:r>
          </w:p>
          <w:p w:rsidR="005F0711" w:rsidRPr="002F3A1B" w:rsidRDefault="005A5DFB"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9853C4"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9853C4" w:rsidRPr="002F3A1B">
              <w:rPr>
                <w:rFonts w:ascii="Calibri" w:hAnsi="Calibri" w:cs="Helvetica"/>
                <w:sz w:val="20"/>
                <w:szCs w:val="20"/>
                <w:lang w:val="en-US"/>
              </w:rPr>
              <w:t xml:space="preserve">  </w:t>
            </w:r>
            <w:r w:rsidR="00704A0C" w:rsidRPr="002F3A1B">
              <w:rPr>
                <w:rFonts w:ascii="Calibri" w:hAnsi="Calibri" w:cs="Helvetica"/>
                <w:sz w:val="20"/>
                <w:szCs w:val="20"/>
                <w:lang w:val="en-US"/>
              </w:rPr>
              <w:t xml:space="preserve">of </w:t>
            </w:r>
            <w:r w:rsidR="005F0711" w:rsidRPr="002F3A1B">
              <w:rPr>
                <w:rFonts w:ascii="Calibri" w:hAnsi="Calibri" w:cs="Helvetica"/>
                <w:sz w:val="20"/>
                <w:szCs w:val="20"/>
                <w:lang w:val="en-US"/>
              </w:rPr>
              <w:t xml:space="preserve">which at least two years should be from the </w:t>
            </w:r>
            <w:r w:rsidR="005F0711" w:rsidRPr="002F3A1B">
              <w:rPr>
                <w:rFonts w:ascii="Calibri" w:hAnsi="Calibri" w:cs="Helvetica"/>
                <w:b/>
                <w:sz w:val="20"/>
                <w:szCs w:val="20"/>
                <w:lang w:val="en-US"/>
              </w:rPr>
              <w:t>aeronautical industry in an appropriate position</w:t>
            </w:r>
            <w:r w:rsidR="005F0711" w:rsidRPr="002F3A1B">
              <w:rPr>
                <w:rFonts w:ascii="Calibri" w:hAnsi="Calibri" w:cs="Helvetica"/>
                <w:sz w:val="20"/>
                <w:szCs w:val="20"/>
                <w:lang w:val="en-US"/>
              </w:rPr>
              <w:t>;</w:t>
            </w:r>
          </w:p>
          <w:p w:rsidR="005F0711" w:rsidRPr="002F3A1B" w:rsidRDefault="005F071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DD36A1"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4.5. </w:t>
            </w:r>
          </w:p>
          <w:p w:rsidR="00DD36A1" w:rsidRPr="002F3A1B" w:rsidRDefault="005A5DFB" w:rsidP="00704A0C">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DD36A1"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DD36A1"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a relevant engineering degree </w:t>
            </w:r>
            <w:r w:rsidR="005F0711" w:rsidRPr="002F3A1B">
              <w:rPr>
                <w:rFonts w:ascii="Calibri" w:hAnsi="Calibri" w:cs="Helvetica"/>
                <w:b/>
                <w:sz w:val="20"/>
                <w:szCs w:val="20"/>
                <w:lang w:val="en-US"/>
              </w:rPr>
              <w:t>or</w:t>
            </w:r>
            <w:r w:rsidR="005F0711" w:rsidRPr="002F3A1B">
              <w:rPr>
                <w:rFonts w:ascii="Calibri" w:hAnsi="Calibri" w:cs="Helvetica"/>
                <w:sz w:val="20"/>
                <w:szCs w:val="20"/>
                <w:lang w:val="en-US"/>
              </w:rPr>
              <w:t xml:space="preserve"> </w:t>
            </w:r>
          </w:p>
          <w:p w:rsidR="00DD36A1" w:rsidRPr="002F3A1B" w:rsidRDefault="005A5DFB" w:rsidP="00704A0C">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DD36A1"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DD36A1" w:rsidRPr="002F3A1B">
              <w:rPr>
                <w:rFonts w:ascii="Calibri" w:hAnsi="Calibri" w:cs="Helvetica"/>
                <w:sz w:val="20"/>
                <w:szCs w:val="20"/>
                <w:lang w:val="en-US"/>
              </w:rPr>
              <w:t xml:space="preserve">  </w:t>
            </w:r>
            <w:proofErr w:type="gramStart"/>
            <w:r w:rsidR="005F0711" w:rsidRPr="002F3A1B">
              <w:rPr>
                <w:rFonts w:ascii="Calibri" w:hAnsi="Calibri" w:cs="Helvetica"/>
                <w:sz w:val="20"/>
                <w:szCs w:val="20"/>
                <w:lang w:val="en-US"/>
              </w:rPr>
              <w:t>an</w:t>
            </w:r>
            <w:proofErr w:type="gramEnd"/>
            <w:r w:rsidR="005F0711" w:rsidRPr="002F3A1B">
              <w:rPr>
                <w:rFonts w:ascii="Calibri" w:hAnsi="Calibri" w:cs="Helvetica"/>
                <w:sz w:val="20"/>
                <w:szCs w:val="20"/>
                <w:lang w:val="en-US"/>
              </w:rPr>
              <w:t xml:space="preserve"> aircraft maintenance technician qualification </w:t>
            </w:r>
            <w:r w:rsidR="005F0711" w:rsidRPr="002F3A1B">
              <w:rPr>
                <w:rFonts w:ascii="Calibri" w:hAnsi="Calibri" w:cs="Helvetica"/>
                <w:b/>
                <w:sz w:val="20"/>
                <w:szCs w:val="20"/>
                <w:lang w:val="en-US"/>
              </w:rPr>
              <w:t>with additional education</w:t>
            </w:r>
            <w:r w:rsidR="005F0711" w:rsidRPr="002F3A1B">
              <w:rPr>
                <w:rFonts w:ascii="Calibri" w:hAnsi="Calibri" w:cs="Helvetica"/>
                <w:sz w:val="20"/>
                <w:szCs w:val="20"/>
                <w:lang w:val="en-US"/>
              </w:rPr>
              <w:t xml:space="preserve"> acceptable to the approving competent authority. </w:t>
            </w:r>
          </w:p>
          <w:p w:rsidR="00DD36A1" w:rsidRPr="002F3A1B" w:rsidRDefault="00DD36A1" w:rsidP="005F0711">
            <w:pPr>
              <w:autoSpaceDE w:val="0"/>
              <w:autoSpaceDN w:val="0"/>
              <w:adjustRightInd w:val="0"/>
              <w:rPr>
                <w:rFonts w:ascii="Calibri" w:hAnsi="Calibri" w:cs="Helvetica"/>
                <w:sz w:val="20"/>
                <w:szCs w:val="20"/>
                <w:lang w:val="en-US"/>
              </w:rPr>
            </w:pPr>
          </w:p>
          <w:p w:rsidR="00704A0C" w:rsidRPr="002F3A1B" w:rsidRDefault="005A5DFB" w:rsidP="00704A0C">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704A0C"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704A0C" w:rsidRPr="002F3A1B">
              <w:rPr>
                <w:rFonts w:ascii="Calibri" w:hAnsi="Calibri" w:cs="Helvetica"/>
                <w:sz w:val="20"/>
                <w:szCs w:val="20"/>
                <w:lang w:val="en-US"/>
              </w:rPr>
              <w:t xml:space="preserve">  </w:t>
            </w:r>
            <w:r w:rsidR="005F0711" w:rsidRPr="002F3A1B">
              <w:rPr>
                <w:rFonts w:ascii="Calibri" w:hAnsi="Calibri" w:cs="Helvetica"/>
                <w:sz w:val="20"/>
                <w:szCs w:val="20"/>
                <w:lang w:val="en-US"/>
              </w:rPr>
              <w:t>‘relevant engineering degree’ means an engineering degree from aeronautical,</w:t>
            </w:r>
            <w:r w:rsidR="00246055" w:rsidRPr="002F3A1B">
              <w:rPr>
                <w:rFonts w:ascii="Calibri" w:hAnsi="Calibri" w:cs="Helvetica"/>
                <w:sz w:val="20"/>
                <w:szCs w:val="20"/>
                <w:lang w:val="en-US"/>
              </w:rPr>
              <w:br/>
              <w:t xml:space="preserve">        </w:t>
            </w:r>
            <w:r w:rsidR="005F0711" w:rsidRPr="002F3A1B">
              <w:rPr>
                <w:rFonts w:ascii="Calibri" w:hAnsi="Calibri" w:cs="Helvetica"/>
                <w:sz w:val="20"/>
                <w:szCs w:val="20"/>
                <w:lang w:val="en-US"/>
              </w:rPr>
              <w:t xml:space="preserve"> mechanical, electrical, electronic, avionic </w:t>
            </w:r>
            <w:r w:rsidR="005F0711" w:rsidRPr="002F3A1B">
              <w:rPr>
                <w:rFonts w:ascii="Calibri" w:hAnsi="Calibri" w:cs="Helvetica"/>
                <w:b/>
                <w:sz w:val="20"/>
                <w:szCs w:val="20"/>
                <w:lang w:val="en-US"/>
              </w:rPr>
              <w:t>or</w:t>
            </w:r>
            <w:r w:rsidR="005F0711" w:rsidRPr="002F3A1B">
              <w:rPr>
                <w:rFonts w:ascii="Calibri" w:hAnsi="Calibri" w:cs="Helvetica"/>
                <w:sz w:val="20"/>
                <w:szCs w:val="20"/>
                <w:lang w:val="en-US"/>
              </w:rPr>
              <w:t xml:space="preserve"> </w:t>
            </w:r>
          </w:p>
          <w:p w:rsidR="00DD36A1" w:rsidRPr="002F3A1B" w:rsidRDefault="005A5DFB" w:rsidP="004F3C5A">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704A0C"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704A0C"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other studies relevant to the maintenance and continuing airworthiness of aircraft / </w:t>
            </w:r>
            <w:r w:rsidR="00246055" w:rsidRPr="002F3A1B">
              <w:rPr>
                <w:rFonts w:ascii="Calibri" w:hAnsi="Calibri" w:cs="Helvetica"/>
                <w:sz w:val="20"/>
                <w:szCs w:val="20"/>
                <w:lang w:val="en-US"/>
              </w:rPr>
              <w:br/>
              <w:t xml:space="preserve">        </w:t>
            </w:r>
            <w:r w:rsidR="005F0711" w:rsidRPr="002F3A1B">
              <w:rPr>
                <w:rFonts w:ascii="Calibri" w:hAnsi="Calibri" w:cs="Helvetica"/>
                <w:sz w:val="20"/>
                <w:szCs w:val="20"/>
                <w:lang w:val="en-US"/>
              </w:rPr>
              <w:t xml:space="preserve">aircraft components, </w:t>
            </w:r>
          </w:p>
          <w:p w:rsidR="00DD36A1" w:rsidRPr="002F3A1B" w:rsidRDefault="00DD36A1" w:rsidP="000746F8">
            <w:pPr>
              <w:autoSpaceDE w:val="0"/>
              <w:autoSpaceDN w:val="0"/>
              <w:adjustRightInd w:val="0"/>
              <w:spacing w:before="120" w:after="120"/>
              <w:rPr>
                <w:rFonts w:ascii="Calibri" w:hAnsi="Calibri" w:cs="Helvetica"/>
                <w:b/>
                <w:sz w:val="20"/>
                <w:szCs w:val="20"/>
                <w:lang w:val="en-US"/>
              </w:rPr>
            </w:pPr>
            <w:r w:rsidRPr="002F3A1B">
              <w:rPr>
                <w:rFonts w:ascii="Calibri" w:hAnsi="Calibri" w:cs="Helvetica"/>
                <w:b/>
                <w:sz w:val="20"/>
                <w:szCs w:val="20"/>
                <w:lang w:val="en-US"/>
              </w:rPr>
              <w:t>Alternative:</w:t>
            </w:r>
          </w:p>
          <w:p w:rsidR="00C057A6" w:rsidRPr="002F3A1B" w:rsidRDefault="005A5DFB"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DD36A1"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DD36A1"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The above recommendation may be replaced by 5 years of experience additional to those already recommended by paragraph 4.4 above. </w:t>
            </w:r>
          </w:p>
          <w:p w:rsidR="00C057A6" w:rsidRPr="002F3A1B" w:rsidRDefault="005F0711" w:rsidP="005F07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These 5 years should cover an </w:t>
            </w:r>
            <w:r w:rsidRPr="002F3A1B">
              <w:rPr>
                <w:rFonts w:ascii="Calibri" w:hAnsi="Calibri" w:cs="Helvetica"/>
                <w:b/>
                <w:sz w:val="20"/>
                <w:szCs w:val="20"/>
                <w:lang w:val="en-US"/>
              </w:rPr>
              <w:t>appropriate combination</w:t>
            </w:r>
            <w:r w:rsidRPr="002F3A1B">
              <w:rPr>
                <w:rFonts w:ascii="Calibri" w:hAnsi="Calibri" w:cs="Helvetica"/>
                <w:sz w:val="20"/>
                <w:szCs w:val="20"/>
                <w:lang w:val="en-US"/>
              </w:rPr>
              <w:t xml:space="preserve"> of experience in tasks related to</w:t>
            </w:r>
          </w:p>
          <w:p w:rsidR="00C057A6" w:rsidRPr="002F3A1B" w:rsidRDefault="005A5DFB" w:rsidP="00C057A6">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C057A6"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C057A6"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aircraft maintenance </w:t>
            </w:r>
            <w:r w:rsidR="005F0711" w:rsidRPr="002F3A1B">
              <w:rPr>
                <w:rFonts w:ascii="Calibri" w:hAnsi="Calibri" w:cs="Helvetica"/>
                <w:b/>
                <w:sz w:val="20"/>
                <w:szCs w:val="20"/>
                <w:lang w:val="en-US"/>
              </w:rPr>
              <w:t>and/or</w:t>
            </w:r>
            <w:r w:rsidR="005F0711" w:rsidRPr="002F3A1B">
              <w:rPr>
                <w:rFonts w:ascii="Calibri" w:hAnsi="Calibri" w:cs="Helvetica"/>
                <w:sz w:val="20"/>
                <w:szCs w:val="20"/>
                <w:lang w:val="en-US"/>
              </w:rPr>
              <w:t xml:space="preserve"> </w:t>
            </w:r>
          </w:p>
          <w:p w:rsidR="00C057A6" w:rsidRPr="002F3A1B" w:rsidRDefault="005A5DFB" w:rsidP="00C057A6">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C057A6"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C057A6" w:rsidRPr="002F3A1B">
              <w:rPr>
                <w:rFonts w:ascii="Calibri" w:hAnsi="Calibri" w:cs="Helvetica"/>
                <w:sz w:val="20"/>
                <w:szCs w:val="20"/>
                <w:lang w:val="en-US"/>
              </w:rPr>
              <w:t xml:space="preserve">  </w:t>
            </w:r>
            <w:r w:rsidR="005F0711" w:rsidRPr="002F3A1B">
              <w:rPr>
                <w:rFonts w:ascii="Calibri" w:hAnsi="Calibri" w:cs="Helvetica"/>
                <w:sz w:val="20"/>
                <w:szCs w:val="20"/>
                <w:lang w:val="en-US"/>
              </w:rPr>
              <w:t xml:space="preserve">continuing airworthiness management (engineering) </w:t>
            </w:r>
            <w:r w:rsidR="005F0711" w:rsidRPr="002F3A1B">
              <w:rPr>
                <w:rFonts w:ascii="Calibri" w:hAnsi="Calibri" w:cs="Helvetica"/>
                <w:b/>
                <w:sz w:val="20"/>
                <w:szCs w:val="20"/>
                <w:lang w:val="en-US"/>
              </w:rPr>
              <w:t>and/or</w:t>
            </w:r>
            <w:r w:rsidR="005F0711" w:rsidRPr="002F3A1B">
              <w:rPr>
                <w:rFonts w:ascii="Calibri" w:hAnsi="Calibri" w:cs="Helvetica"/>
                <w:sz w:val="20"/>
                <w:szCs w:val="20"/>
                <w:lang w:val="en-US"/>
              </w:rPr>
              <w:t xml:space="preserve"> </w:t>
            </w:r>
          </w:p>
          <w:p w:rsidR="005F0711" w:rsidRPr="002F3A1B" w:rsidRDefault="005A5DFB" w:rsidP="00C057A6">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C057A6"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C057A6" w:rsidRPr="002F3A1B">
              <w:rPr>
                <w:rFonts w:ascii="Calibri" w:hAnsi="Calibri" w:cs="Helvetica"/>
                <w:sz w:val="20"/>
                <w:szCs w:val="20"/>
                <w:lang w:val="en-US"/>
              </w:rPr>
              <w:t xml:space="preserve">  </w:t>
            </w:r>
            <w:proofErr w:type="gramStart"/>
            <w:r w:rsidR="005F0711" w:rsidRPr="002F3A1B">
              <w:rPr>
                <w:rFonts w:ascii="Calibri" w:hAnsi="Calibri" w:cs="Helvetica"/>
                <w:sz w:val="20"/>
                <w:szCs w:val="20"/>
                <w:lang w:val="en-US"/>
              </w:rPr>
              <w:t>surveillance</w:t>
            </w:r>
            <w:proofErr w:type="gramEnd"/>
            <w:r w:rsidR="005F0711" w:rsidRPr="002F3A1B">
              <w:rPr>
                <w:rFonts w:ascii="Calibri" w:hAnsi="Calibri" w:cs="Helvetica"/>
                <w:sz w:val="20"/>
                <w:szCs w:val="20"/>
                <w:lang w:val="en-US"/>
              </w:rPr>
              <w:t xml:space="preserve"> of such tasks.</w:t>
            </w:r>
          </w:p>
          <w:p w:rsidR="005F0711" w:rsidRPr="002F3A1B" w:rsidRDefault="005F071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5F0711">
        <w:trPr>
          <w:cantSplit/>
          <w:trHeight w:val="284"/>
        </w:trPr>
        <w:tc>
          <w:tcPr>
            <w:tcW w:w="8647" w:type="dxa"/>
            <w:vAlign w:val="center"/>
          </w:tcPr>
          <w:p w:rsidR="00366701" w:rsidRPr="002F3A1B" w:rsidRDefault="005F0711" w:rsidP="00236B11">
            <w:pPr>
              <w:autoSpaceDE w:val="0"/>
              <w:autoSpaceDN w:val="0"/>
              <w:adjustRightInd w:val="0"/>
              <w:rPr>
                <w:rFonts w:ascii="Calibri" w:hAnsi="Calibri" w:cs="Arial"/>
                <w:sz w:val="20"/>
                <w:szCs w:val="20"/>
                <w:lang w:val="en-US"/>
              </w:rPr>
            </w:pPr>
            <w:r w:rsidRPr="002F3A1B">
              <w:rPr>
                <w:rFonts w:ascii="Calibri" w:hAnsi="Calibri" w:cs="Helvetica"/>
                <w:sz w:val="20"/>
                <w:szCs w:val="20"/>
                <w:lang w:val="en-US"/>
              </w:rPr>
              <w:lastRenderedPageBreak/>
              <w:t xml:space="preserve">4.6. </w:t>
            </w:r>
            <w:r w:rsidRPr="002F3A1B">
              <w:rPr>
                <w:rFonts w:ascii="Calibri" w:hAnsi="Calibri" w:cs="Helvetica"/>
                <w:b/>
                <w:sz w:val="20"/>
                <w:szCs w:val="20"/>
                <w:lang w:val="en-US"/>
              </w:rPr>
              <w:t>thorough knowledge</w:t>
            </w:r>
            <w:r w:rsidRPr="002F3A1B">
              <w:rPr>
                <w:rFonts w:ascii="Calibri" w:hAnsi="Calibri" w:cs="Helvetica"/>
                <w:sz w:val="20"/>
                <w:szCs w:val="20"/>
                <w:lang w:val="en-US"/>
              </w:rPr>
              <w:t xml:space="preserve"> with the organisation's continuing airworthiness management exposition;</w:t>
            </w:r>
          </w:p>
          <w:p w:rsidR="00366701" w:rsidRPr="002F3A1B" w:rsidRDefault="00366701" w:rsidP="002631FA">
            <w:pPr>
              <w:rPr>
                <w:rFonts w:ascii="Calibri" w:hAnsi="Calibri" w:cs="Arial"/>
                <w:sz w:val="20"/>
                <w:szCs w:val="20"/>
                <w:lang w:val="en-US"/>
              </w:rPr>
            </w:pPr>
          </w:p>
        </w:tc>
        <w:tc>
          <w:tcPr>
            <w:tcW w:w="1105" w:type="dxa"/>
            <w:vAlign w:val="center"/>
          </w:tcPr>
          <w:p w:rsidR="005F0711" w:rsidRPr="002F3A1B" w:rsidRDefault="005F0711" w:rsidP="00043AC0">
            <w:pPr>
              <w:jc w:val="center"/>
              <w:rPr>
                <w:rFonts w:ascii="Calibri" w:hAnsi="Calibri" w:cs="Arial"/>
                <w:sz w:val="20"/>
                <w:szCs w:val="20"/>
                <w:lang w:val="en-US"/>
              </w:rPr>
            </w:pPr>
          </w:p>
        </w:tc>
      </w:tr>
      <w:tr w:rsidR="005F0711" w:rsidRPr="002F3A1B" w:rsidTr="00B92EED">
        <w:trPr>
          <w:cantSplit/>
          <w:trHeight w:val="284"/>
        </w:trPr>
        <w:tc>
          <w:tcPr>
            <w:tcW w:w="8647" w:type="dxa"/>
            <w:tcBorders>
              <w:bottom w:val="dashSmallGap" w:sz="4" w:space="0" w:color="auto"/>
            </w:tcBorders>
            <w:vAlign w:val="center"/>
          </w:tcPr>
          <w:p w:rsidR="00B32A2A" w:rsidRPr="002F3A1B" w:rsidRDefault="00A97AB0" w:rsidP="00A97AB0">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4.7. </w:t>
            </w:r>
            <w:proofErr w:type="gramStart"/>
            <w:r w:rsidRPr="002F3A1B">
              <w:rPr>
                <w:rFonts w:ascii="Calibri" w:hAnsi="Calibri" w:cs="Helvetica"/>
                <w:b/>
                <w:sz w:val="20"/>
                <w:szCs w:val="20"/>
                <w:lang w:val="en-US"/>
              </w:rPr>
              <w:t>knowledge</w:t>
            </w:r>
            <w:proofErr w:type="gramEnd"/>
            <w:r w:rsidRPr="002F3A1B">
              <w:rPr>
                <w:rFonts w:ascii="Calibri" w:hAnsi="Calibri" w:cs="Helvetica"/>
                <w:b/>
                <w:sz w:val="20"/>
                <w:szCs w:val="20"/>
                <w:lang w:val="en-US"/>
              </w:rPr>
              <w:t xml:space="preserve"> of a relevant sample of the type(s) of aircraft</w:t>
            </w:r>
            <w:r w:rsidRPr="002F3A1B">
              <w:rPr>
                <w:rFonts w:ascii="Calibri" w:hAnsi="Calibri" w:cs="Helvetica"/>
                <w:sz w:val="20"/>
                <w:szCs w:val="20"/>
                <w:lang w:val="en-US"/>
              </w:rPr>
              <w:t xml:space="preserve"> gained through a </w:t>
            </w:r>
            <w:proofErr w:type="spellStart"/>
            <w:r w:rsidRPr="002F3A1B">
              <w:rPr>
                <w:rFonts w:ascii="Calibri" w:hAnsi="Calibri" w:cs="Helvetica"/>
                <w:sz w:val="20"/>
                <w:szCs w:val="20"/>
                <w:lang w:val="en-US"/>
              </w:rPr>
              <w:t>formalised</w:t>
            </w:r>
            <w:proofErr w:type="spellEnd"/>
            <w:r w:rsidRPr="002F3A1B">
              <w:rPr>
                <w:rFonts w:ascii="Calibri" w:hAnsi="Calibri" w:cs="Helvetica"/>
                <w:sz w:val="20"/>
                <w:szCs w:val="20"/>
                <w:lang w:val="en-US"/>
              </w:rPr>
              <w:t xml:space="preserve"> training course. These courses should be at least at a level equivalent to Part-66 Appendix III Level 1 General Familiarisation and could be </w:t>
            </w:r>
            <w:proofErr w:type="spellStart"/>
            <w:r w:rsidRPr="002F3A1B">
              <w:rPr>
                <w:rFonts w:ascii="Calibri" w:hAnsi="Calibri" w:cs="Helvetica"/>
                <w:sz w:val="20"/>
                <w:szCs w:val="20"/>
                <w:lang w:val="en-US"/>
              </w:rPr>
              <w:t>imparted</w:t>
            </w:r>
            <w:proofErr w:type="spellEnd"/>
            <w:r w:rsidRPr="002F3A1B">
              <w:rPr>
                <w:rFonts w:ascii="Calibri" w:hAnsi="Calibri" w:cs="Helvetica"/>
                <w:sz w:val="20"/>
                <w:szCs w:val="20"/>
                <w:lang w:val="en-US"/>
              </w:rPr>
              <w:t xml:space="preserve"> by</w:t>
            </w:r>
          </w:p>
          <w:p w:rsidR="00B32A2A" w:rsidRPr="002F3A1B" w:rsidRDefault="00B32A2A" w:rsidP="00A97AB0">
            <w:pPr>
              <w:autoSpaceDE w:val="0"/>
              <w:autoSpaceDN w:val="0"/>
              <w:adjustRightInd w:val="0"/>
              <w:rPr>
                <w:rFonts w:ascii="Calibri" w:hAnsi="Calibri" w:cs="Helvetica"/>
                <w:sz w:val="20"/>
                <w:szCs w:val="20"/>
                <w:lang w:val="en-US"/>
              </w:rPr>
            </w:pPr>
          </w:p>
          <w:p w:rsidR="00B32A2A" w:rsidRPr="002F3A1B" w:rsidRDefault="005A5DFB" w:rsidP="00256C3E">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B32A2A"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B32A2A" w:rsidRPr="002F3A1B">
              <w:rPr>
                <w:rFonts w:ascii="Calibri" w:hAnsi="Calibri" w:cs="Helvetica"/>
                <w:sz w:val="20"/>
                <w:szCs w:val="20"/>
                <w:lang w:val="en-US"/>
              </w:rPr>
              <w:t xml:space="preserve">  </w:t>
            </w:r>
            <w:r w:rsidR="00A97AB0" w:rsidRPr="002F3A1B">
              <w:rPr>
                <w:rFonts w:ascii="Calibri" w:hAnsi="Calibri" w:cs="Helvetica"/>
                <w:sz w:val="20"/>
                <w:szCs w:val="20"/>
                <w:lang w:val="en-US"/>
              </w:rPr>
              <w:t xml:space="preserve">a Part-147 organisation, by the manufacturer, </w:t>
            </w:r>
            <w:r w:rsidR="00A97AB0" w:rsidRPr="002F3A1B">
              <w:rPr>
                <w:rFonts w:ascii="Calibri" w:hAnsi="Calibri" w:cs="Helvetica"/>
                <w:b/>
                <w:sz w:val="20"/>
                <w:szCs w:val="20"/>
                <w:lang w:val="en-US"/>
              </w:rPr>
              <w:t>or</w:t>
            </w:r>
            <w:r w:rsidR="00A97AB0" w:rsidRPr="002F3A1B">
              <w:rPr>
                <w:rFonts w:ascii="Calibri" w:hAnsi="Calibri" w:cs="Helvetica"/>
                <w:sz w:val="20"/>
                <w:szCs w:val="20"/>
                <w:lang w:val="en-US"/>
              </w:rPr>
              <w:t xml:space="preserve"> </w:t>
            </w:r>
          </w:p>
          <w:p w:rsidR="00A97AB0" w:rsidRPr="002F3A1B" w:rsidRDefault="005A5DFB" w:rsidP="00256C3E">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B32A2A"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B32A2A" w:rsidRPr="002F3A1B">
              <w:rPr>
                <w:rFonts w:ascii="Calibri" w:hAnsi="Calibri" w:cs="Helvetica"/>
                <w:sz w:val="20"/>
                <w:szCs w:val="20"/>
                <w:lang w:val="en-US"/>
              </w:rPr>
              <w:t xml:space="preserve">  </w:t>
            </w:r>
            <w:proofErr w:type="gramStart"/>
            <w:r w:rsidR="00A97AB0" w:rsidRPr="002F3A1B">
              <w:rPr>
                <w:rFonts w:ascii="Calibri" w:hAnsi="Calibri" w:cs="Helvetica"/>
                <w:sz w:val="20"/>
                <w:szCs w:val="20"/>
                <w:lang w:val="en-US"/>
              </w:rPr>
              <w:t>by</w:t>
            </w:r>
            <w:proofErr w:type="gramEnd"/>
            <w:r w:rsidR="00A97AB0" w:rsidRPr="002F3A1B">
              <w:rPr>
                <w:rFonts w:ascii="Calibri" w:hAnsi="Calibri" w:cs="Helvetica"/>
                <w:sz w:val="20"/>
                <w:szCs w:val="20"/>
                <w:lang w:val="en-US"/>
              </w:rPr>
              <w:t xml:space="preserve"> any other organisation accepted by the competent authority. </w:t>
            </w:r>
          </w:p>
          <w:p w:rsidR="00A97AB0" w:rsidRPr="002F3A1B" w:rsidRDefault="00A97AB0" w:rsidP="00A97AB0">
            <w:pPr>
              <w:autoSpaceDE w:val="0"/>
              <w:autoSpaceDN w:val="0"/>
              <w:adjustRightInd w:val="0"/>
              <w:rPr>
                <w:rFonts w:ascii="Calibri" w:hAnsi="Calibri" w:cs="Helvetica"/>
                <w:sz w:val="20"/>
                <w:szCs w:val="20"/>
                <w:lang w:val="en-US"/>
              </w:rPr>
            </w:pPr>
          </w:p>
          <w:p w:rsidR="00A97AB0" w:rsidRPr="002F3A1B" w:rsidRDefault="00A97AB0" w:rsidP="00A97AB0">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“Relevant sample” means that these courses should cover typical systems embodied in those</w:t>
            </w:r>
          </w:p>
          <w:p w:rsidR="00A97AB0" w:rsidRPr="002F3A1B" w:rsidRDefault="00A97AB0" w:rsidP="00A97AB0">
            <w:pPr>
              <w:autoSpaceDE w:val="0"/>
              <w:autoSpaceDN w:val="0"/>
              <w:adjustRightInd w:val="0"/>
              <w:rPr>
                <w:rFonts w:ascii="Calibri" w:hAnsi="Calibri" w:cs="Helvetica"/>
                <w:sz w:val="20"/>
                <w:szCs w:val="20"/>
                <w:lang w:val="en-US"/>
              </w:rPr>
            </w:pPr>
            <w:proofErr w:type="gramStart"/>
            <w:r w:rsidRPr="002F3A1B">
              <w:rPr>
                <w:rFonts w:ascii="Calibri" w:hAnsi="Calibri" w:cs="Helvetica"/>
                <w:sz w:val="20"/>
                <w:szCs w:val="20"/>
                <w:lang w:val="en-US"/>
              </w:rPr>
              <w:t>aircraft</w:t>
            </w:r>
            <w:proofErr w:type="gramEnd"/>
            <w:r w:rsidRPr="002F3A1B">
              <w:rPr>
                <w:rFonts w:ascii="Calibri" w:hAnsi="Calibri" w:cs="Helvetica"/>
                <w:sz w:val="20"/>
                <w:szCs w:val="20"/>
                <w:lang w:val="en-US"/>
              </w:rPr>
              <w:t xml:space="preserve"> being within the scope of approval.</w:t>
            </w:r>
          </w:p>
          <w:p w:rsidR="00A97AB0" w:rsidRPr="002F3A1B" w:rsidRDefault="00A97AB0" w:rsidP="00A97AB0">
            <w:pPr>
              <w:autoSpaceDE w:val="0"/>
              <w:autoSpaceDN w:val="0"/>
              <w:adjustRightInd w:val="0"/>
              <w:rPr>
                <w:rFonts w:ascii="Calibri" w:hAnsi="Calibri" w:cs="Helvetica"/>
                <w:sz w:val="20"/>
                <w:szCs w:val="20"/>
                <w:lang w:val="en-US"/>
              </w:rPr>
            </w:pPr>
          </w:p>
          <w:p w:rsidR="005F0711" w:rsidRPr="002F3A1B" w:rsidRDefault="005A5DFB" w:rsidP="00236B1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593CE3"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593CE3" w:rsidRPr="002F3A1B">
              <w:rPr>
                <w:rFonts w:ascii="Calibri" w:hAnsi="Calibri" w:cs="Helvetica"/>
                <w:sz w:val="20"/>
                <w:szCs w:val="20"/>
                <w:lang w:val="en-US"/>
              </w:rPr>
              <w:t xml:space="preserve"> </w:t>
            </w:r>
            <w:proofErr w:type="spellStart"/>
            <w:r w:rsidR="00593CE3" w:rsidRPr="002F3A1B">
              <w:rPr>
                <w:rFonts w:ascii="Calibri" w:hAnsi="Calibri" w:cs="Helvetica"/>
                <w:sz w:val="20"/>
                <w:szCs w:val="20"/>
                <w:lang w:val="en-US"/>
              </w:rPr>
              <w:t>Formalised</w:t>
            </w:r>
            <w:proofErr w:type="spellEnd"/>
            <w:r w:rsidR="00593CE3" w:rsidRPr="002F3A1B">
              <w:rPr>
                <w:rFonts w:ascii="Calibri" w:hAnsi="Calibri" w:cs="Helvetica"/>
                <w:sz w:val="20"/>
                <w:szCs w:val="20"/>
                <w:lang w:val="en-US"/>
              </w:rPr>
              <w:t xml:space="preserve"> training course </w:t>
            </w:r>
            <w:r w:rsidR="00366701" w:rsidRPr="002F3A1B">
              <w:rPr>
                <w:rFonts w:ascii="Calibri" w:hAnsi="Calibri" w:cs="Helvetica"/>
                <w:sz w:val="20"/>
                <w:szCs w:val="20"/>
                <w:lang w:val="en-US"/>
              </w:rPr>
              <w:t>documented</w:t>
            </w:r>
            <w:r w:rsidR="00593CE3" w:rsidRPr="002F3A1B">
              <w:rPr>
                <w:rFonts w:ascii="Calibri" w:hAnsi="Calibri" w:cs="Helvetica"/>
                <w:sz w:val="20"/>
                <w:szCs w:val="20"/>
                <w:lang w:val="en-US"/>
              </w:rPr>
              <w:t>.</w:t>
            </w:r>
          </w:p>
          <w:p w:rsidR="00236B11" w:rsidRPr="002F3A1B" w:rsidRDefault="00236B11" w:rsidP="00236B11">
            <w:pPr>
              <w:autoSpaceDE w:val="0"/>
              <w:autoSpaceDN w:val="0"/>
              <w:adjustRightInd w:val="0"/>
              <w:rPr>
                <w:rFonts w:ascii="Calibri" w:hAnsi="Calibri" w:cs="Helvetica"/>
                <w:sz w:val="20"/>
                <w:szCs w:val="20"/>
                <w:lang w:val="en-US"/>
              </w:rPr>
            </w:pPr>
          </w:p>
        </w:tc>
        <w:tc>
          <w:tcPr>
            <w:tcW w:w="1105" w:type="dxa"/>
            <w:tcBorders>
              <w:bottom w:val="dashSmallGap" w:sz="4" w:space="0" w:color="auto"/>
            </w:tcBorders>
            <w:vAlign w:val="center"/>
          </w:tcPr>
          <w:p w:rsidR="005F0711" w:rsidRPr="002F3A1B" w:rsidRDefault="005F0711" w:rsidP="00043AC0">
            <w:pPr>
              <w:jc w:val="center"/>
              <w:rPr>
                <w:rFonts w:ascii="Calibri" w:hAnsi="Calibri" w:cs="Arial"/>
                <w:sz w:val="20"/>
                <w:szCs w:val="20"/>
                <w:lang w:val="en-US"/>
              </w:rPr>
            </w:pPr>
          </w:p>
        </w:tc>
      </w:tr>
      <w:tr w:rsidR="00256C3E" w:rsidRPr="002F3A1B" w:rsidTr="00D1755F">
        <w:trPr>
          <w:cantSplit/>
          <w:trHeight w:val="1648"/>
        </w:trPr>
        <w:tc>
          <w:tcPr>
            <w:tcW w:w="8647" w:type="dxa"/>
            <w:tcBorders>
              <w:top w:val="dashSmallGap" w:sz="4" w:space="0" w:color="auto"/>
              <w:bottom w:val="dotted" w:sz="4" w:space="0" w:color="auto"/>
            </w:tcBorders>
            <w:vAlign w:val="center"/>
          </w:tcPr>
          <w:p w:rsidR="00256C3E" w:rsidRPr="002F3A1B" w:rsidRDefault="00256C3E" w:rsidP="00256C3E">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 xml:space="preserve">For all balloons and any other aircraft of 2730 Kg MTOM and below the </w:t>
            </w:r>
            <w:proofErr w:type="spellStart"/>
            <w:r w:rsidRPr="002F3A1B">
              <w:rPr>
                <w:rFonts w:ascii="Calibri" w:hAnsi="Calibri" w:cs="Helvetica"/>
                <w:sz w:val="20"/>
                <w:szCs w:val="20"/>
                <w:lang w:val="en-US"/>
              </w:rPr>
              <w:t>formalised</w:t>
            </w:r>
            <w:proofErr w:type="spellEnd"/>
            <w:r w:rsidRPr="002F3A1B">
              <w:rPr>
                <w:rFonts w:ascii="Calibri" w:hAnsi="Calibri" w:cs="Helvetica"/>
                <w:sz w:val="20"/>
                <w:szCs w:val="20"/>
                <w:lang w:val="en-US"/>
              </w:rPr>
              <w:t xml:space="preserve"> training courses may be replaced by demonstration of knowledge. </w:t>
            </w:r>
          </w:p>
          <w:p w:rsidR="00256C3E" w:rsidRPr="002F3A1B" w:rsidRDefault="00256C3E" w:rsidP="00256C3E">
            <w:pPr>
              <w:autoSpaceDE w:val="0"/>
              <w:autoSpaceDN w:val="0"/>
              <w:adjustRightInd w:val="0"/>
              <w:rPr>
                <w:rFonts w:ascii="Calibri" w:hAnsi="Calibri" w:cs="Helvetica"/>
                <w:sz w:val="20"/>
                <w:szCs w:val="20"/>
                <w:lang w:val="en-US"/>
              </w:rPr>
            </w:pPr>
          </w:p>
          <w:p w:rsidR="00246055" w:rsidRPr="002F3A1B" w:rsidRDefault="005A5DFB" w:rsidP="00256C3E">
            <w:pPr>
              <w:autoSpaceDE w:val="0"/>
              <w:autoSpaceDN w:val="0"/>
              <w:adjustRightInd w:val="0"/>
              <w:ind w:left="743"/>
              <w:rPr>
                <w:rFonts w:ascii="Calibri" w:hAnsi="Calibri" w:cs="Helvetica"/>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256C3E"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256C3E" w:rsidRPr="002F3A1B">
              <w:rPr>
                <w:rFonts w:ascii="Calibri" w:hAnsi="Calibri" w:cs="Helvetica"/>
                <w:sz w:val="20"/>
                <w:szCs w:val="20"/>
                <w:lang w:val="en-US"/>
              </w:rPr>
              <w:t xml:space="preserve">  This knowledge may be demonstrated by documented evidence </w:t>
            </w:r>
            <w:r w:rsidR="00256C3E" w:rsidRPr="002F3A1B">
              <w:rPr>
                <w:rFonts w:ascii="Calibri" w:hAnsi="Calibri" w:cs="Helvetica"/>
                <w:b/>
                <w:sz w:val="20"/>
                <w:szCs w:val="20"/>
                <w:lang w:val="en-US"/>
              </w:rPr>
              <w:t>or</w:t>
            </w:r>
            <w:r w:rsidR="00256C3E" w:rsidRPr="002F3A1B">
              <w:rPr>
                <w:rFonts w:ascii="Calibri" w:hAnsi="Calibri" w:cs="Helvetica"/>
                <w:sz w:val="20"/>
                <w:szCs w:val="20"/>
                <w:lang w:val="en-US"/>
              </w:rPr>
              <w:t xml:space="preserve"> </w:t>
            </w:r>
          </w:p>
          <w:p w:rsidR="00256C3E" w:rsidRPr="002F3A1B" w:rsidRDefault="005A5DFB" w:rsidP="004F3C5A">
            <w:pPr>
              <w:autoSpaceDE w:val="0"/>
              <w:autoSpaceDN w:val="0"/>
              <w:adjustRightInd w:val="0"/>
              <w:spacing w:after="120"/>
              <w:ind w:left="746"/>
              <w:rPr>
                <w:rFonts w:ascii="Calibri" w:hAnsi="Calibri" w:cs="Arial"/>
                <w:sz w:val="20"/>
                <w:szCs w:val="20"/>
                <w:lang w:val="en-US"/>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246055" w:rsidRPr="002F3A1B">
              <w:rPr>
                <w:rFonts w:ascii="Calibri" w:hAnsi="Calibri" w:cs="Helvetica"/>
                <w:sz w:val="20"/>
                <w:szCs w:val="20"/>
                <w:lang w:val="en-US"/>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246055" w:rsidRPr="002F3A1B">
              <w:rPr>
                <w:rFonts w:ascii="Calibri" w:hAnsi="Calibri" w:cs="Helvetica"/>
                <w:sz w:val="20"/>
                <w:szCs w:val="20"/>
                <w:lang w:val="en-US"/>
              </w:rPr>
              <w:t xml:space="preserve">  </w:t>
            </w:r>
            <w:proofErr w:type="gramStart"/>
            <w:r w:rsidR="00256C3E" w:rsidRPr="002F3A1B">
              <w:rPr>
                <w:rFonts w:ascii="Calibri" w:hAnsi="Calibri" w:cs="Helvetica"/>
                <w:sz w:val="20"/>
                <w:szCs w:val="20"/>
                <w:lang w:val="en-US"/>
              </w:rPr>
              <w:t>by</w:t>
            </w:r>
            <w:proofErr w:type="gramEnd"/>
            <w:r w:rsidR="00256C3E" w:rsidRPr="002F3A1B">
              <w:rPr>
                <w:rFonts w:ascii="Calibri" w:hAnsi="Calibri" w:cs="Helvetica"/>
                <w:sz w:val="20"/>
                <w:szCs w:val="20"/>
                <w:lang w:val="en-US"/>
              </w:rPr>
              <w:t xml:space="preserve"> an assessment performed by the competent authority. </w:t>
            </w:r>
            <w:r w:rsidR="00246055" w:rsidRPr="002F3A1B">
              <w:rPr>
                <w:rFonts w:ascii="Calibri" w:hAnsi="Calibri" w:cs="Helvetica"/>
                <w:sz w:val="20"/>
                <w:szCs w:val="20"/>
                <w:lang w:val="en-US"/>
              </w:rPr>
              <w:br/>
              <w:t xml:space="preserve">        </w:t>
            </w:r>
            <w:r w:rsidR="00256C3E" w:rsidRPr="002F3A1B">
              <w:rPr>
                <w:rFonts w:ascii="Calibri" w:hAnsi="Calibri" w:cs="Helvetica"/>
                <w:sz w:val="20"/>
                <w:szCs w:val="20"/>
                <w:lang w:val="en-US"/>
              </w:rPr>
              <w:t>This assessment should be recorded.</w:t>
            </w:r>
          </w:p>
        </w:tc>
        <w:tc>
          <w:tcPr>
            <w:tcW w:w="1105" w:type="dxa"/>
            <w:tcBorders>
              <w:top w:val="dashSmallGap" w:sz="4" w:space="0" w:color="auto"/>
              <w:bottom w:val="dotted" w:sz="4" w:space="0" w:color="auto"/>
            </w:tcBorders>
            <w:vAlign w:val="center"/>
          </w:tcPr>
          <w:p w:rsidR="00256C3E" w:rsidRPr="002F3A1B" w:rsidRDefault="00256C3E" w:rsidP="00256C3E">
            <w:pPr>
              <w:jc w:val="center"/>
              <w:rPr>
                <w:rFonts w:ascii="Calibri" w:hAnsi="Calibri" w:cs="Arial"/>
                <w:sz w:val="20"/>
                <w:szCs w:val="20"/>
                <w:lang w:val="en-US"/>
              </w:rPr>
            </w:pPr>
          </w:p>
        </w:tc>
      </w:tr>
      <w:tr w:rsidR="00236B11" w:rsidRPr="002F3A1B" w:rsidTr="00D1755F">
        <w:trPr>
          <w:cantSplit/>
          <w:trHeight w:val="652"/>
        </w:trPr>
        <w:tc>
          <w:tcPr>
            <w:tcW w:w="8647" w:type="dxa"/>
            <w:tcBorders>
              <w:top w:val="dotted" w:sz="4" w:space="0" w:color="auto"/>
            </w:tcBorders>
          </w:tcPr>
          <w:p w:rsidR="009A0FF7" w:rsidRPr="002F3A1B" w:rsidRDefault="009A0FF7" w:rsidP="004F3C5A">
            <w:pPr>
              <w:rPr>
                <w:rFonts w:ascii="Calibri" w:hAnsi="Calibri" w:cs="TimesNewRoman"/>
                <w:b/>
                <w:i/>
                <w:sz w:val="20"/>
                <w:szCs w:val="20"/>
              </w:rPr>
            </w:pPr>
            <w:r w:rsidRPr="002F3A1B">
              <w:rPr>
                <w:rFonts w:ascii="Calibri" w:hAnsi="Calibri" w:cs="TimesNewRoman"/>
                <w:b/>
                <w:i/>
                <w:sz w:val="20"/>
                <w:szCs w:val="20"/>
              </w:rPr>
              <w:t xml:space="preserve">TS tillägg: </w:t>
            </w:r>
          </w:p>
          <w:p w:rsidR="00FB6DB6" w:rsidRPr="002F3A1B" w:rsidRDefault="00030F1D" w:rsidP="00FB6DB6">
            <w:pPr>
              <w:rPr>
                <w:rFonts w:ascii="Calibri" w:hAnsi="Calibri" w:cs="Helvetica"/>
                <w:i/>
                <w:sz w:val="20"/>
                <w:szCs w:val="20"/>
              </w:rPr>
            </w:pPr>
            <w:r w:rsidRPr="002F3A1B">
              <w:rPr>
                <w:rFonts w:ascii="Calibri" w:hAnsi="Calibri" w:cs="Calibri"/>
                <w:bCs/>
                <w:i/>
                <w:sz w:val="20"/>
                <w:szCs w:val="20"/>
              </w:rPr>
              <w:t>NPCA</w:t>
            </w:r>
            <w:r w:rsidRPr="002F3A1B">
              <w:rPr>
                <w:rFonts w:ascii="Calibri" w:hAnsi="Calibri" w:cs="Calibri"/>
                <w:i/>
                <w:sz w:val="20"/>
                <w:szCs w:val="20"/>
              </w:rPr>
              <w:t>/</w:t>
            </w:r>
            <w:r w:rsidR="004F3C5A" w:rsidRPr="002F3A1B">
              <w:rPr>
                <w:rFonts w:ascii="Calibri" w:hAnsi="Calibri" w:cs="Calibri"/>
                <w:i/>
                <w:sz w:val="20"/>
                <w:szCs w:val="20"/>
              </w:rPr>
              <w:t>CAM</w:t>
            </w:r>
            <w:r w:rsidRPr="002F3A1B">
              <w:rPr>
                <w:rFonts w:ascii="Calibri" w:hAnsi="Calibri" w:cs="Calibri"/>
                <w:bCs/>
                <w:i/>
                <w:sz w:val="20"/>
                <w:szCs w:val="20"/>
              </w:rPr>
              <w:t>/GOP</w:t>
            </w:r>
            <w:r w:rsidR="004F3C5A" w:rsidRPr="002F3A1B">
              <w:rPr>
                <w:rFonts w:ascii="Calibri" w:hAnsi="Calibri" w:cs="Calibri"/>
                <w:bCs/>
                <w:i/>
                <w:sz w:val="20"/>
                <w:szCs w:val="20"/>
              </w:rPr>
              <w:t xml:space="preserve"> </w:t>
            </w:r>
            <w:r w:rsidR="00FB6DB6" w:rsidRPr="002F3A1B">
              <w:rPr>
                <w:rFonts w:ascii="Calibri" w:hAnsi="Calibri" w:cs="Calibri"/>
                <w:bCs/>
                <w:i/>
                <w:sz w:val="20"/>
                <w:szCs w:val="20"/>
              </w:rPr>
              <w:t xml:space="preserve">ska </w:t>
            </w:r>
            <w:r w:rsidR="00FB6DB6" w:rsidRPr="002F3A1B">
              <w:rPr>
                <w:rFonts w:ascii="Calibri" w:hAnsi="Calibri" w:cs="Calibri"/>
                <w:i/>
                <w:sz w:val="20"/>
                <w:szCs w:val="20"/>
              </w:rPr>
              <w:t xml:space="preserve">ha utbildning på relevanta typer av luftfartyg som motsvarar de luftfartyg som finns i tillståndets </w:t>
            </w:r>
            <w:proofErr w:type="spellStart"/>
            <w:r w:rsidR="00FB6DB6" w:rsidRPr="002F3A1B">
              <w:rPr>
                <w:rFonts w:ascii="Calibri" w:hAnsi="Calibri" w:cs="Calibri"/>
                <w:i/>
                <w:sz w:val="20"/>
                <w:szCs w:val="20"/>
              </w:rPr>
              <w:t>scope</w:t>
            </w:r>
            <w:proofErr w:type="spellEnd"/>
            <w:r w:rsidR="00FB6DB6" w:rsidRPr="002F3A1B">
              <w:rPr>
                <w:rFonts w:ascii="Calibri" w:hAnsi="Calibri" w:cs="Calibri"/>
                <w:i/>
                <w:sz w:val="20"/>
                <w:szCs w:val="20"/>
              </w:rPr>
              <w:t>, h</w:t>
            </w:r>
            <w:r w:rsidR="00FB6DB6" w:rsidRPr="002F3A1B">
              <w:rPr>
                <w:rFonts w:ascii="Calibri" w:hAnsi="Calibri" w:cs="Helvetica"/>
                <w:i/>
                <w:sz w:val="20"/>
                <w:szCs w:val="20"/>
              </w:rPr>
              <w:t xml:space="preserve">ar tillståndet gruppbehörighet ska utbildning finnas på minst ett luftfartyg i varje grupp. Med relevant typ menas också att struktur (duk, trä, metall, plåt), avionik (digital, analog), motor (bensin, diesel) ska tas med. </w:t>
            </w:r>
          </w:p>
          <w:p w:rsidR="00E51605" w:rsidRPr="002F3A1B" w:rsidRDefault="00E51605" w:rsidP="004F3C5A">
            <w:pPr>
              <w:rPr>
                <w:rFonts w:ascii="Calibri" w:hAnsi="Calibri" w:cs="Helvetica"/>
                <w:sz w:val="20"/>
                <w:szCs w:val="20"/>
              </w:rPr>
            </w:pPr>
          </w:p>
        </w:tc>
        <w:tc>
          <w:tcPr>
            <w:tcW w:w="1105" w:type="dxa"/>
            <w:tcBorders>
              <w:top w:val="dotted" w:sz="4" w:space="0" w:color="auto"/>
            </w:tcBorders>
            <w:vAlign w:val="center"/>
          </w:tcPr>
          <w:p w:rsidR="00236B11" w:rsidRPr="002F3A1B" w:rsidRDefault="00236B11" w:rsidP="00256C3E">
            <w:pPr>
              <w:jc w:val="center"/>
              <w:rPr>
                <w:rFonts w:ascii="Calibri" w:hAnsi="Calibri" w:cs="Arial"/>
                <w:sz w:val="20"/>
                <w:szCs w:val="20"/>
              </w:rPr>
            </w:pPr>
          </w:p>
        </w:tc>
      </w:tr>
      <w:tr w:rsidR="005F0711" w:rsidRPr="002F3A1B" w:rsidTr="000746F8">
        <w:trPr>
          <w:cantSplit/>
          <w:trHeight w:val="567"/>
        </w:trPr>
        <w:tc>
          <w:tcPr>
            <w:tcW w:w="8647" w:type="dxa"/>
            <w:tcBorders>
              <w:bottom w:val="dotted" w:sz="4" w:space="0" w:color="auto"/>
            </w:tcBorders>
            <w:vAlign w:val="center"/>
          </w:tcPr>
          <w:p w:rsidR="00C057A6" w:rsidRPr="002F3A1B" w:rsidRDefault="00A97AB0" w:rsidP="004F3C5A">
            <w:pPr>
              <w:rPr>
                <w:rFonts w:ascii="Calibri" w:hAnsi="Calibri" w:cs="Arial"/>
                <w:sz w:val="20"/>
                <w:szCs w:val="20"/>
                <w:lang w:val="en-US"/>
              </w:rPr>
            </w:pPr>
            <w:r w:rsidRPr="002F3A1B">
              <w:rPr>
                <w:rFonts w:ascii="Calibri" w:hAnsi="Calibri" w:cs="Helvetica"/>
                <w:sz w:val="20"/>
                <w:szCs w:val="20"/>
              </w:rPr>
              <w:t xml:space="preserve">4.8. </w:t>
            </w:r>
            <w:proofErr w:type="spellStart"/>
            <w:r w:rsidRPr="002F3A1B">
              <w:rPr>
                <w:rFonts w:ascii="Calibri" w:hAnsi="Calibri" w:cs="Helvetica"/>
                <w:b/>
                <w:sz w:val="20"/>
                <w:szCs w:val="20"/>
              </w:rPr>
              <w:t>knowledge</w:t>
            </w:r>
            <w:proofErr w:type="spellEnd"/>
            <w:r w:rsidRPr="002F3A1B">
              <w:rPr>
                <w:rFonts w:ascii="Calibri" w:hAnsi="Calibri" w:cs="Helvetica"/>
                <w:sz w:val="20"/>
                <w:szCs w:val="20"/>
              </w:rPr>
              <w:t xml:space="preserve"> of </w:t>
            </w:r>
            <w:proofErr w:type="spellStart"/>
            <w:r w:rsidRPr="002F3A1B">
              <w:rPr>
                <w:rFonts w:ascii="Calibri" w:hAnsi="Calibri" w:cs="Helvetica"/>
                <w:sz w:val="20"/>
                <w:szCs w:val="20"/>
              </w:rPr>
              <w:t>maintenance</w:t>
            </w:r>
            <w:proofErr w:type="spellEnd"/>
            <w:r w:rsidRPr="002F3A1B">
              <w:rPr>
                <w:rFonts w:ascii="Calibri" w:hAnsi="Calibri" w:cs="Helvetica"/>
                <w:sz w:val="20"/>
                <w:szCs w:val="20"/>
              </w:rPr>
              <w:t xml:space="preserve"> </w:t>
            </w:r>
            <w:proofErr w:type="spellStart"/>
            <w:r w:rsidRPr="002F3A1B">
              <w:rPr>
                <w:rFonts w:ascii="Calibri" w:hAnsi="Calibri" w:cs="Helvetica"/>
                <w:sz w:val="20"/>
                <w:szCs w:val="20"/>
              </w:rPr>
              <w:t>methods</w:t>
            </w:r>
            <w:proofErr w:type="spellEnd"/>
            <w:r w:rsidRPr="002F3A1B">
              <w:rPr>
                <w:rFonts w:ascii="Calibri" w:hAnsi="Calibri" w:cs="Helvetica"/>
                <w:sz w:val="20"/>
                <w:szCs w:val="20"/>
              </w:rPr>
              <w:t>.</w:t>
            </w:r>
          </w:p>
        </w:tc>
        <w:tc>
          <w:tcPr>
            <w:tcW w:w="1105" w:type="dxa"/>
            <w:tcBorders>
              <w:bottom w:val="dotted" w:sz="4" w:space="0" w:color="auto"/>
            </w:tcBorders>
            <w:vAlign w:val="center"/>
          </w:tcPr>
          <w:p w:rsidR="005F0711" w:rsidRPr="002F3A1B" w:rsidRDefault="005F0711" w:rsidP="00043AC0">
            <w:pPr>
              <w:jc w:val="center"/>
              <w:rPr>
                <w:rFonts w:ascii="Calibri" w:hAnsi="Calibri" w:cs="Arial"/>
                <w:sz w:val="20"/>
                <w:szCs w:val="20"/>
                <w:lang w:val="en-US"/>
              </w:rPr>
            </w:pPr>
          </w:p>
        </w:tc>
      </w:tr>
      <w:tr w:rsidR="00677730" w:rsidRPr="002F3A1B" w:rsidTr="00677730">
        <w:trPr>
          <w:cantSplit/>
          <w:trHeight w:val="284"/>
        </w:trPr>
        <w:tc>
          <w:tcPr>
            <w:tcW w:w="8647" w:type="dxa"/>
            <w:tcBorders>
              <w:top w:val="dotted" w:sz="4" w:space="0" w:color="auto"/>
            </w:tcBorders>
            <w:vAlign w:val="center"/>
          </w:tcPr>
          <w:p w:rsidR="00677730" w:rsidRPr="002F3A1B" w:rsidRDefault="00677730" w:rsidP="002631FA">
            <w:pPr>
              <w:rPr>
                <w:rFonts w:ascii="Calibri" w:hAnsi="Calibri" w:cs="Helvetica"/>
                <w:i/>
                <w:sz w:val="20"/>
                <w:szCs w:val="20"/>
                <w:lang w:val="en-US"/>
              </w:rPr>
            </w:pPr>
            <w:r w:rsidRPr="002F3A1B">
              <w:rPr>
                <w:rFonts w:ascii="Calibri" w:hAnsi="Calibri" w:cs="Helvetica"/>
                <w:i/>
                <w:sz w:val="20"/>
                <w:szCs w:val="20"/>
                <w:lang w:val="en-US"/>
              </w:rPr>
              <w:t>T</w:t>
            </w:r>
            <w:r w:rsidR="00D1755F" w:rsidRPr="002F3A1B">
              <w:rPr>
                <w:rFonts w:ascii="Calibri" w:hAnsi="Calibri" w:cs="Helvetica"/>
                <w:i/>
                <w:sz w:val="20"/>
                <w:szCs w:val="20"/>
                <w:lang w:val="en-US"/>
              </w:rPr>
              <w:t xml:space="preserve"> </w:t>
            </w:r>
            <w:r w:rsidRPr="002F3A1B">
              <w:rPr>
                <w:rFonts w:ascii="Calibri" w:hAnsi="Calibri" w:cs="Helvetica"/>
                <w:i/>
                <w:sz w:val="20"/>
                <w:szCs w:val="20"/>
                <w:lang w:val="en-US"/>
              </w:rPr>
              <w:t>ex</w:t>
            </w:r>
          </w:p>
          <w:p w:rsidR="00677730" w:rsidRPr="002F3A1B" w:rsidRDefault="00677730"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 xml:space="preserve">EWIS </w:t>
            </w:r>
            <w:r w:rsidR="00200847" w:rsidRPr="002F3A1B">
              <w:rPr>
                <w:rFonts w:ascii="Calibri" w:hAnsi="Calibri" w:cs="Helvetica"/>
                <w:i/>
                <w:sz w:val="20"/>
                <w:szCs w:val="20"/>
                <w:lang w:val="en-US"/>
              </w:rPr>
              <w:t>(Target group 5</w:t>
            </w:r>
            <w:r w:rsidR="006F169B" w:rsidRPr="002F3A1B">
              <w:rPr>
                <w:rFonts w:ascii="Calibri" w:hAnsi="Calibri" w:cs="Helvetica"/>
                <w:i/>
                <w:sz w:val="20"/>
                <w:szCs w:val="20"/>
                <w:lang w:val="en-US"/>
              </w:rPr>
              <w:t xml:space="preserve">, </w:t>
            </w:r>
            <w:r w:rsidRPr="002F3A1B">
              <w:rPr>
                <w:rFonts w:ascii="Calibri" w:hAnsi="Calibri" w:cs="Helvetica"/>
                <w:i/>
                <w:sz w:val="20"/>
                <w:szCs w:val="20"/>
                <w:lang w:val="en-US"/>
              </w:rPr>
              <w:t>AM</w:t>
            </w:r>
            <w:r w:rsidR="000122B1" w:rsidRPr="002F3A1B">
              <w:rPr>
                <w:rFonts w:ascii="Calibri" w:hAnsi="Calibri" w:cs="Helvetica"/>
                <w:i/>
                <w:sz w:val="20"/>
                <w:szCs w:val="20"/>
                <w:lang w:val="en-US"/>
              </w:rPr>
              <w:t>C</w:t>
            </w:r>
            <w:r w:rsidRPr="002F3A1B">
              <w:rPr>
                <w:rFonts w:ascii="Calibri" w:hAnsi="Calibri" w:cs="Helvetica"/>
                <w:i/>
                <w:sz w:val="20"/>
                <w:szCs w:val="20"/>
                <w:lang w:val="en-US"/>
              </w:rPr>
              <w:t xml:space="preserve"> 20-22)</w:t>
            </w:r>
          </w:p>
          <w:p w:rsidR="006F169B" w:rsidRPr="002F3A1B" w:rsidRDefault="006F169B"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Fuel Tank Safety (</w:t>
            </w:r>
            <w:r w:rsidR="000122B1" w:rsidRPr="002F3A1B">
              <w:rPr>
                <w:rFonts w:ascii="Calibri" w:hAnsi="Calibri" w:cs="Helvetica"/>
                <w:i/>
                <w:sz w:val="20"/>
                <w:szCs w:val="20"/>
                <w:lang w:val="en-US"/>
              </w:rPr>
              <w:t>AMC M.A.706(</w:t>
            </w:r>
            <w:r w:rsidR="006F4F41" w:rsidRPr="002F3A1B">
              <w:rPr>
                <w:rFonts w:ascii="Calibri" w:hAnsi="Calibri" w:cs="Helvetica"/>
                <w:i/>
                <w:sz w:val="20"/>
                <w:szCs w:val="20"/>
                <w:lang w:val="en-US"/>
              </w:rPr>
              <w:t>f</w:t>
            </w:r>
            <w:r w:rsidR="000122B1" w:rsidRPr="002F3A1B">
              <w:rPr>
                <w:rFonts w:ascii="Calibri" w:hAnsi="Calibri" w:cs="Helvetica"/>
                <w:i/>
                <w:sz w:val="20"/>
                <w:szCs w:val="20"/>
                <w:lang w:val="en-US"/>
              </w:rPr>
              <w:t>))</w:t>
            </w:r>
            <w:r w:rsidRPr="002F3A1B">
              <w:rPr>
                <w:rFonts w:ascii="Calibri" w:hAnsi="Calibri" w:cs="Helvetica"/>
                <w:i/>
                <w:sz w:val="20"/>
                <w:szCs w:val="20"/>
                <w:lang w:val="en-US"/>
              </w:rPr>
              <w:t>)</w:t>
            </w:r>
          </w:p>
          <w:p w:rsidR="006F169B" w:rsidRPr="002F3A1B" w:rsidRDefault="006F169B"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MSG 3</w:t>
            </w:r>
          </w:p>
          <w:p w:rsidR="006F169B" w:rsidRPr="002F3A1B" w:rsidRDefault="00206F67" w:rsidP="000746F8">
            <w:pPr>
              <w:numPr>
                <w:ilvl w:val="0"/>
                <w:numId w:val="29"/>
              </w:numPr>
              <w:spacing w:after="120"/>
              <w:ind w:left="714" w:hanging="357"/>
              <w:rPr>
                <w:rFonts w:ascii="Calibri" w:hAnsi="Calibri" w:cs="Helvetica"/>
                <w:sz w:val="20"/>
                <w:szCs w:val="20"/>
                <w:lang w:val="en-US"/>
              </w:rPr>
            </w:pPr>
            <w:r w:rsidRPr="002F3A1B">
              <w:rPr>
                <w:rFonts w:ascii="Calibri" w:hAnsi="Calibri" w:cs="Helvetica"/>
                <w:i/>
                <w:sz w:val="20"/>
                <w:szCs w:val="20"/>
                <w:lang w:val="en-US"/>
              </w:rPr>
              <w:t>ETOPS (AMC 20-6</w:t>
            </w:r>
            <w:r w:rsidR="00FA0273" w:rsidRPr="002F3A1B">
              <w:rPr>
                <w:rFonts w:ascii="Calibri" w:hAnsi="Calibri" w:cs="Helvetica"/>
                <w:i/>
                <w:sz w:val="20"/>
                <w:szCs w:val="20"/>
                <w:lang w:val="en-US"/>
              </w:rPr>
              <w:t xml:space="preserve"> Appendix 8</w:t>
            </w:r>
            <w:r w:rsidRPr="002F3A1B">
              <w:rPr>
                <w:rFonts w:ascii="Calibri" w:hAnsi="Calibri" w:cs="Helvetica"/>
                <w:i/>
                <w:sz w:val="20"/>
                <w:szCs w:val="20"/>
                <w:lang w:val="en-US"/>
              </w:rPr>
              <w:t>)</w:t>
            </w:r>
          </w:p>
        </w:tc>
        <w:tc>
          <w:tcPr>
            <w:tcW w:w="1105" w:type="dxa"/>
            <w:tcBorders>
              <w:top w:val="dotted" w:sz="4" w:space="0" w:color="auto"/>
            </w:tcBorders>
            <w:vAlign w:val="center"/>
          </w:tcPr>
          <w:p w:rsidR="00677730" w:rsidRPr="002F3A1B" w:rsidRDefault="00677730" w:rsidP="00043AC0">
            <w:pPr>
              <w:jc w:val="center"/>
              <w:rPr>
                <w:rFonts w:ascii="Calibri" w:hAnsi="Calibri" w:cs="Arial"/>
                <w:sz w:val="20"/>
                <w:szCs w:val="20"/>
                <w:lang w:val="en-US"/>
              </w:rPr>
            </w:pPr>
          </w:p>
        </w:tc>
      </w:tr>
      <w:tr w:rsidR="005F0711" w:rsidRPr="002F3A1B" w:rsidTr="000746F8">
        <w:trPr>
          <w:cantSplit/>
          <w:trHeight w:val="567"/>
        </w:trPr>
        <w:tc>
          <w:tcPr>
            <w:tcW w:w="8647" w:type="dxa"/>
            <w:tcBorders>
              <w:bottom w:val="dotted" w:sz="4" w:space="0" w:color="auto"/>
            </w:tcBorders>
            <w:vAlign w:val="center"/>
          </w:tcPr>
          <w:p w:rsidR="005F0711" w:rsidRPr="002F3A1B" w:rsidRDefault="00A97AB0" w:rsidP="004F3C5A">
            <w:pPr>
              <w:rPr>
                <w:rFonts w:ascii="Calibri" w:hAnsi="Calibri" w:cs="Arial"/>
                <w:sz w:val="20"/>
                <w:szCs w:val="20"/>
                <w:lang w:val="en-US"/>
              </w:rPr>
            </w:pPr>
            <w:r w:rsidRPr="002F3A1B">
              <w:rPr>
                <w:rFonts w:ascii="Calibri" w:hAnsi="Calibri" w:cs="Helvetica"/>
                <w:sz w:val="20"/>
                <w:szCs w:val="20"/>
              </w:rPr>
              <w:t xml:space="preserve">4.9. </w:t>
            </w:r>
            <w:proofErr w:type="spellStart"/>
            <w:r w:rsidRPr="002F3A1B">
              <w:rPr>
                <w:rFonts w:ascii="Calibri" w:hAnsi="Calibri" w:cs="Helvetica"/>
                <w:b/>
                <w:sz w:val="20"/>
                <w:szCs w:val="20"/>
              </w:rPr>
              <w:t>knowledge</w:t>
            </w:r>
            <w:proofErr w:type="spellEnd"/>
            <w:r w:rsidRPr="002F3A1B">
              <w:rPr>
                <w:rFonts w:ascii="Calibri" w:hAnsi="Calibri" w:cs="Helvetica"/>
                <w:sz w:val="20"/>
                <w:szCs w:val="20"/>
              </w:rPr>
              <w:t xml:space="preserve"> of </w:t>
            </w:r>
            <w:proofErr w:type="spellStart"/>
            <w:r w:rsidRPr="002F3A1B">
              <w:rPr>
                <w:rFonts w:ascii="Calibri" w:hAnsi="Calibri" w:cs="Helvetica"/>
                <w:sz w:val="20"/>
                <w:szCs w:val="20"/>
              </w:rPr>
              <w:t>applicable</w:t>
            </w:r>
            <w:proofErr w:type="spellEnd"/>
            <w:r w:rsidRPr="002F3A1B">
              <w:rPr>
                <w:rFonts w:ascii="Calibri" w:hAnsi="Calibri" w:cs="Helvetica"/>
                <w:sz w:val="20"/>
                <w:szCs w:val="20"/>
              </w:rPr>
              <w:t xml:space="preserve"> </w:t>
            </w:r>
            <w:proofErr w:type="spellStart"/>
            <w:r w:rsidRPr="002F3A1B">
              <w:rPr>
                <w:rFonts w:ascii="Calibri" w:hAnsi="Calibri" w:cs="Helvetica"/>
                <w:sz w:val="20"/>
                <w:szCs w:val="20"/>
              </w:rPr>
              <w:t>regulations</w:t>
            </w:r>
            <w:proofErr w:type="spellEnd"/>
            <w:r w:rsidRPr="002F3A1B">
              <w:rPr>
                <w:rFonts w:ascii="Calibri" w:hAnsi="Calibri" w:cs="Helvetica"/>
                <w:sz w:val="20"/>
                <w:szCs w:val="20"/>
              </w:rPr>
              <w:t>.</w:t>
            </w:r>
          </w:p>
        </w:tc>
        <w:tc>
          <w:tcPr>
            <w:tcW w:w="1105" w:type="dxa"/>
            <w:tcBorders>
              <w:bottom w:val="dotted" w:sz="4" w:space="0" w:color="auto"/>
            </w:tcBorders>
            <w:vAlign w:val="center"/>
          </w:tcPr>
          <w:p w:rsidR="005F0711" w:rsidRPr="002F3A1B" w:rsidRDefault="005F0711" w:rsidP="00043AC0">
            <w:pPr>
              <w:jc w:val="center"/>
              <w:rPr>
                <w:rFonts w:ascii="Calibri" w:hAnsi="Calibri" w:cs="Arial"/>
                <w:sz w:val="20"/>
                <w:szCs w:val="20"/>
                <w:lang w:val="en-US"/>
              </w:rPr>
            </w:pPr>
          </w:p>
        </w:tc>
      </w:tr>
      <w:tr w:rsidR="00677730" w:rsidRPr="002F3A1B" w:rsidTr="004F3C5A">
        <w:trPr>
          <w:cantSplit/>
          <w:trHeight w:val="1660"/>
        </w:trPr>
        <w:tc>
          <w:tcPr>
            <w:tcW w:w="8647" w:type="dxa"/>
            <w:tcBorders>
              <w:top w:val="dotted" w:sz="4" w:space="0" w:color="auto"/>
            </w:tcBorders>
            <w:vAlign w:val="center"/>
          </w:tcPr>
          <w:p w:rsidR="00677730" w:rsidRPr="002F3A1B" w:rsidRDefault="006F169B" w:rsidP="00A97AB0">
            <w:pPr>
              <w:rPr>
                <w:rFonts w:ascii="Calibri" w:hAnsi="Calibri" w:cs="Helvetica"/>
                <w:i/>
                <w:sz w:val="20"/>
                <w:szCs w:val="20"/>
              </w:rPr>
            </w:pPr>
            <w:r w:rsidRPr="002F3A1B">
              <w:rPr>
                <w:rFonts w:ascii="Calibri" w:hAnsi="Calibri" w:cs="Helvetica"/>
                <w:i/>
                <w:sz w:val="20"/>
                <w:szCs w:val="20"/>
              </w:rPr>
              <w:t>T</w:t>
            </w:r>
            <w:r w:rsidR="00D1755F" w:rsidRPr="002F3A1B">
              <w:rPr>
                <w:rFonts w:ascii="Calibri" w:hAnsi="Calibri" w:cs="Helvetica"/>
                <w:i/>
                <w:sz w:val="20"/>
                <w:szCs w:val="20"/>
              </w:rPr>
              <w:t xml:space="preserve"> </w:t>
            </w:r>
            <w:r w:rsidRPr="002F3A1B">
              <w:rPr>
                <w:rFonts w:ascii="Calibri" w:hAnsi="Calibri" w:cs="Helvetica"/>
                <w:i/>
                <w:sz w:val="20"/>
                <w:szCs w:val="20"/>
              </w:rPr>
              <w:t>ex</w:t>
            </w:r>
          </w:p>
          <w:p w:rsidR="006F169B" w:rsidRPr="002F3A1B" w:rsidRDefault="00CD27A1"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Del-M</w:t>
            </w:r>
          </w:p>
          <w:p w:rsidR="00CD27A1" w:rsidRPr="002F3A1B" w:rsidRDefault="00CD27A1"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Del-145</w:t>
            </w:r>
          </w:p>
          <w:p w:rsidR="00CD27A1" w:rsidRPr="002F3A1B" w:rsidRDefault="00CD27A1" w:rsidP="004F3C5A">
            <w:pPr>
              <w:numPr>
                <w:ilvl w:val="0"/>
                <w:numId w:val="29"/>
              </w:numPr>
              <w:ind w:left="714" w:hanging="357"/>
              <w:rPr>
                <w:rFonts w:ascii="Calibri" w:hAnsi="Calibri" w:cs="Helvetica"/>
                <w:i/>
                <w:sz w:val="20"/>
                <w:szCs w:val="20"/>
                <w:lang w:val="en-US"/>
              </w:rPr>
            </w:pPr>
            <w:r w:rsidRPr="002F3A1B">
              <w:rPr>
                <w:rFonts w:ascii="Calibri" w:hAnsi="Calibri" w:cs="Helvetica"/>
                <w:i/>
                <w:sz w:val="20"/>
                <w:szCs w:val="20"/>
                <w:lang w:val="en-US"/>
              </w:rPr>
              <w:t>Del-21</w:t>
            </w:r>
          </w:p>
          <w:p w:rsidR="008119EE" w:rsidRPr="002F3A1B" w:rsidRDefault="00CD27A1" w:rsidP="000746F8">
            <w:pPr>
              <w:numPr>
                <w:ilvl w:val="0"/>
                <w:numId w:val="29"/>
              </w:numPr>
              <w:spacing w:after="120"/>
              <w:ind w:left="714" w:hanging="357"/>
              <w:rPr>
                <w:rFonts w:ascii="Calibri" w:hAnsi="Calibri" w:cs="Helvetica"/>
                <w:i/>
                <w:sz w:val="20"/>
                <w:szCs w:val="20"/>
                <w:lang w:val="en-US"/>
              </w:rPr>
            </w:pPr>
            <w:r w:rsidRPr="002F3A1B">
              <w:rPr>
                <w:rFonts w:ascii="Calibri" w:hAnsi="Calibri" w:cs="Helvetica"/>
                <w:i/>
                <w:sz w:val="20"/>
                <w:szCs w:val="20"/>
                <w:lang w:val="en-US"/>
              </w:rPr>
              <w:t>BCL/LFS/TSFS</w:t>
            </w:r>
          </w:p>
          <w:p w:rsidR="000746F8" w:rsidRPr="002F3A1B" w:rsidRDefault="008119EE" w:rsidP="000746F8">
            <w:pPr>
              <w:spacing w:after="120"/>
              <w:rPr>
                <w:rFonts w:ascii="Calibri" w:hAnsi="Calibri" w:cs="Helvetica"/>
                <w:sz w:val="20"/>
                <w:szCs w:val="20"/>
              </w:rPr>
            </w:pPr>
            <w:r w:rsidRPr="002F3A1B">
              <w:rPr>
                <w:rFonts w:ascii="Calibri" w:hAnsi="Calibri" w:cs="Helvetica"/>
                <w:i/>
                <w:sz w:val="20"/>
                <w:szCs w:val="20"/>
                <w:lang w:val="en-US"/>
              </w:rPr>
              <w:t>(</w:t>
            </w:r>
            <w:proofErr w:type="spellStart"/>
            <w:r w:rsidRPr="002F3A1B">
              <w:rPr>
                <w:rFonts w:ascii="Calibri" w:hAnsi="Calibri" w:cs="Helvetica"/>
                <w:i/>
                <w:sz w:val="20"/>
                <w:szCs w:val="20"/>
                <w:lang w:val="en-US"/>
              </w:rPr>
              <w:t>Operativa</w:t>
            </w:r>
            <w:proofErr w:type="spellEnd"/>
            <w:r w:rsidRPr="002F3A1B">
              <w:rPr>
                <w:rFonts w:ascii="Calibri" w:hAnsi="Calibri" w:cs="Helvetica"/>
                <w:i/>
                <w:sz w:val="20"/>
                <w:szCs w:val="20"/>
                <w:lang w:val="en-US"/>
              </w:rPr>
              <w:t xml:space="preserve"> </w:t>
            </w:r>
            <w:proofErr w:type="spellStart"/>
            <w:r w:rsidRPr="002F3A1B">
              <w:rPr>
                <w:rFonts w:ascii="Calibri" w:hAnsi="Calibri" w:cs="Helvetica"/>
                <w:i/>
                <w:sz w:val="20"/>
                <w:szCs w:val="20"/>
                <w:lang w:val="en-US"/>
              </w:rPr>
              <w:t>krav</w:t>
            </w:r>
            <w:proofErr w:type="spellEnd"/>
            <w:r w:rsidRPr="002F3A1B">
              <w:rPr>
                <w:rFonts w:ascii="Calibri" w:hAnsi="Calibri" w:cs="Helvetica"/>
                <w:i/>
                <w:sz w:val="20"/>
                <w:szCs w:val="20"/>
                <w:lang w:val="en-US"/>
              </w:rPr>
              <w:t xml:space="preserve"> </w:t>
            </w:r>
            <w:proofErr w:type="spellStart"/>
            <w:r w:rsidRPr="002F3A1B">
              <w:rPr>
                <w:rFonts w:ascii="Calibri" w:hAnsi="Calibri" w:cs="Helvetica"/>
                <w:i/>
                <w:sz w:val="20"/>
                <w:szCs w:val="20"/>
                <w:lang w:val="en-US"/>
              </w:rPr>
              <w:t>tas</w:t>
            </w:r>
            <w:proofErr w:type="spellEnd"/>
            <w:r w:rsidRPr="002F3A1B">
              <w:rPr>
                <w:rFonts w:ascii="Calibri" w:hAnsi="Calibri" w:cs="Helvetica"/>
                <w:i/>
                <w:sz w:val="20"/>
                <w:szCs w:val="20"/>
                <w:lang w:val="en-US"/>
              </w:rPr>
              <w:t xml:space="preserve"> </w:t>
            </w:r>
            <w:proofErr w:type="spellStart"/>
            <w:r w:rsidR="00F63ABA" w:rsidRPr="002F3A1B">
              <w:rPr>
                <w:rFonts w:ascii="Calibri" w:hAnsi="Calibri" w:cs="Helvetica"/>
                <w:i/>
                <w:sz w:val="20"/>
                <w:szCs w:val="20"/>
                <w:lang w:val="en-US"/>
              </w:rPr>
              <w:t>om</w:t>
            </w:r>
            <w:proofErr w:type="spellEnd"/>
            <w:r w:rsidR="00F63ABA" w:rsidRPr="002F3A1B">
              <w:rPr>
                <w:rFonts w:ascii="Calibri" w:hAnsi="Calibri" w:cs="Helvetica"/>
                <w:i/>
                <w:sz w:val="20"/>
                <w:szCs w:val="20"/>
                <w:lang w:val="en-US"/>
              </w:rPr>
              <w:t xml:space="preserve"> hand </w:t>
            </w:r>
            <w:proofErr w:type="spellStart"/>
            <w:r w:rsidR="00F63ABA" w:rsidRPr="002F3A1B">
              <w:rPr>
                <w:rFonts w:ascii="Calibri" w:hAnsi="Calibri" w:cs="Helvetica"/>
                <w:i/>
                <w:sz w:val="20"/>
                <w:szCs w:val="20"/>
                <w:lang w:val="en-US"/>
              </w:rPr>
              <w:t>i</w:t>
            </w:r>
            <w:proofErr w:type="spellEnd"/>
            <w:r w:rsidR="00F63ABA" w:rsidRPr="002F3A1B">
              <w:rPr>
                <w:rFonts w:ascii="Calibri" w:hAnsi="Calibri" w:cs="Helvetica"/>
                <w:i/>
                <w:sz w:val="20"/>
                <w:szCs w:val="20"/>
                <w:lang w:val="en-US"/>
              </w:rPr>
              <w:t xml:space="preserve"> </w:t>
            </w:r>
            <w:proofErr w:type="spellStart"/>
            <w:r w:rsidR="00F63ABA" w:rsidRPr="002F3A1B">
              <w:rPr>
                <w:rFonts w:ascii="Calibri" w:hAnsi="Calibri" w:cs="Helvetica"/>
                <w:i/>
                <w:sz w:val="20"/>
                <w:szCs w:val="20"/>
                <w:lang w:val="en-US"/>
              </w:rPr>
              <w:t>punkt</w:t>
            </w:r>
            <w:proofErr w:type="spellEnd"/>
            <w:r w:rsidR="00F63ABA" w:rsidRPr="002F3A1B">
              <w:rPr>
                <w:rFonts w:ascii="Calibri" w:hAnsi="Calibri" w:cs="Helvetica"/>
                <w:i/>
                <w:sz w:val="20"/>
                <w:szCs w:val="20"/>
                <w:lang w:val="en-US"/>
              </w:rPr>
              <w:t xml:space="preserve"> 4.2)</w:t>
            </w:r>
          </w:p>
        </w:tc>
        <w:tc>
          <w:tcPr>
            <w:tcW w:w="1105" w:type="dxa"/>
            <w:tcBorders>
              <w:top w:val="dotted" w:sz="4" w:space="0" w:color="auto"/>
            </w:tcBorders>
            <w:vAlign w:val="center"/>
          </w:tcPr>
          <w:p w:rsidR="00677730" w:rsidRPr="002F3A1B" w:rsidRDefault="00677730" w:rsidP="00043AC0">
            <w:pPr>
              <w:jc w:val="center"/>
              <w:rPr>
                <w:rFonts w:ascii="Calibri" w:hAnsi="Calibri" w:cs="Arial"/>
                <w:sz w:val="20"/>
                <w:szCs w:val="20"/>
              </w:rPr>
            </w:pPr>
          </w:p>
        </w:tc>
      </w:tr>
    </w:tbl>
    <w:p w:rsidR="00E63177" w:rsidRPr="002F3A1B" w:rsidRDefault="00E63177"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p w:rsidR="00F153AA" w:rsidRPr="002F3A1B" w:rsidRDefault="00F153AA" w:rsidP="000E7D12">
      <w:pPr>
        <w:autoSpaceDE w:val="0"/>
        <w:autoSpaceDN w:val="0"/>
        <w:adjustRightInd w:val="0"/>
        <w:rPr>
          <w:rFonts w:ascii="Calibri" w:hAnsi="Calibri" w:cs="Helvetica"/>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05"/>
      </w:tblGrid>
      <w:tr w:rsidR="001A12D9" w:rsidRPr="002F3A1B" w:rsidTr="00B138F1">
        <w:trPr>
          <w:cantSplit/>
          <w:trHeight w:val="284"/>
          <w:tblHeader/>
        </w:trPr>
        <w:tc>
          <w:tcPr>
            <w:tcW w:w="8647" w:type="dxa"/>
            <w:shd w:val="clear" w:color="auto" w:fill="D9D9D9"/>
          </w:tcPr>
          <w:p w:rsidR="00E63177" w:rsidRPr="002F3A1B" w:rsidRDefault="00E63177" w:rsidP="00B138F1">
            <w:pPr>
              <w:rPr>
                <w:rFonts w:ascii="Calibri" w:hAnsi="Calibri"/>
                <w:b/>
                <w:sz w:val="20"/>
                <w:szCs w:val="20"/>
              </w:rPr>
            </w:pPr>
          </w:p>
          <w:p w:rsidR="001A12D9" w:rsidRPr="002F3A1B" w:rsidRDefault="00E63177" w:rsidP="00E63177">
            <w:pPr>
              <w:jc w:val="center"/>
              <w:rPr>
                <w:rFonts w:ascii="Calibri" w:hAnsi="Calibri"/>
                <w:b/>
                <w:lang w:val="en-US"/>
              </w:rPr>
            </w:pPr>
            <w:r w:rsidRPr="002F3A1B">
              <w:rPr>
                <w:rFonts w:ascii="Calibri" w:hAnsi="Calibri"/>
                <w:b/>
                <w:lang w:val="en-US"/>
              </w:rPr>
              <w:t>“</w:t>
            </w:r>
            <w:proofErr w:type="spellStart"/>
            <w:r w:rsidRPr="002F3A1B">
              <w:rPr>
                <w:rFonts w:ascii="Calibri" w:hAnsi="Calibri"/>
                <w:b/>
                <w:lang w:val="en-US"/>
              </w:rPr>
              <w:t>Övrigt</w:t>
            </w:r>
            <w:proofErr w:type="spellEnd"/>
            <w:r w:rsidRPr="002F3A1B">
              <w:rPr>
                <w:rFonts w:ascii="Calibri" w:hAnsi="Calibri"/>
                <w:b/>
                <w:lang w:val="en-US"/>
              </w:rPr>
              <w:t xml:space="preserve"> </w:t>
            </w:r>
            <w:proofErr w:type="spellStart"/>
            <w:r w:rsidRPr="002F3A1B">
              <w:rPr>
                <w:rFonts w:ascii="Calibri" w:hAnsi="Calibri"/>
                <w:b/>
                <w:lang w:val="en-US"/>
              </w:rPr>
              <w:t>att</w:t>
            </w:r>
            <w:proofErr w:type="spellEnd"/>
            <w:r w:rsidRPr="002F3A1B">
              <w:rPr>
                <w:rFonts w:ascii="Calibri" w:hAnsi="Calibri"/>
                <w:b/>
                <w:lang w:val="en-US"/>
              </w:rPr>
              <w:t xml:space="preserve"> </w:t>
            </w:r>
            <w:proofErr w:type="spellStart"/>
            <w:r w:rsidRPr="002F3A1B">
              <w:rPr>
                <w:rFonts w:ascii="Calibri" w:hAnsi="Calibri"/>
                <w:b/>
                <w:lang w:val="en-US"/>
              </w:rPr>
              <w:t>tänka</w:t>
            </w:r>
            <w:proofErr w:type="spellEnd"/>
            <w:r w:rsidRPr="002F3A1B">
              <w:rPr>
                <w:rFonts w:ascii="Calibri" w:hAnsi="Calibri"/>
                <w:b/>
                <w:lang w:val="en-US"/>
              </w:rPr>
              <w:t xml:space="preserve"> </w:t>
            </w:r>
            <w:proofErr w:type="spellStart"/>
            <w:r w:rsidRPr="002F3A1B">
              <w:rPr>
                <w:rFonts w:ascii="Calibri" w:hAnsi="Calibri"/>
                <w:b/>
                <w:lang w:val="en-US"/>
              </w:rPr>
              <w:t>på</w:t>
            </w:r>
            <w:proofErr w:type="spellEnd"/>
            <w:r w:rsidRPr="002F3A1B">
              <w:rPr>
                <w:rFonts w:ascii="Calibri" w:hAnsi="Calibri"/>
                <w:b/>
                <w:lang w:val="en-US"/>
              </w:rPr>
              <w:t>”</w:t>
            </w:r>
          </w:p>
        </w:tc>
        <w:tc>
          <w:tcPr>
            <w:tcW w:w="1105" w:type="dxa"/>
            <w:shd w:val="clear" w:color="auto" w:fill="D9D9D9"/>
            <w:vAlign w:val="center"/>
          </w:tcPr>
          <w:p w:rsidR="001A12D9" w:rsidRPr="002F3A1B" w:rsidRDefault="001A12D9" w:rsidP="00E63177">
            <w:pPr>
              <w:rPr>
                <w:rFonts w:ascii="Calibri" w:hAnsi="Calibri"/>
                <w:b/>
                <w:sz w:val="20"/>
                <w:szCs w:val="20"/>
                <w:lang w:val="en-US"/>
              </w:rPr>
            </w:pPr>
            <w:r w:rsidRPr="002F3A1B">
              <w:rPr>
                <w:rFonts w:ascii="Calibri" w:hAnsi="Calibri"/>
                <w:b/>
                <w:sz w:val="20"/>
                <w:szCs w:val="20"/>
                <w:lang w:val="en-US"/>
              </w:rPr>
              <w:t>Remark,</w:t>
            </w:r>
            <w:r w:rsidRPr="002F3A1B">
              <w:rPr>
                <w:rFonts w:ascii="Calibri" w:hAnsi="Calibri"/>
                <w:b/>
                <w:sz w:val="20"/>
                <w:szCs w:val="20"/>
                <w:lang w:val="en-US"/>
              </w:rPr>
              <w:br/>
              <w:t>OK,</w:t>
            </w:r>
          </w:p>
          <w:p w:rsidR="001A12D9" w:rsidRPr="002F3A1B" w:rsidRDefault="001A12D9" w:rsidP="00E63177">
            <w:pPr>
              <w:rPr>
                <w:rFonts w:ascii="Calibri" w:hAnsi="Calibri"/>
                <w:b/>
                <w:sz w:val="20"/>
                <w:szCs w:val="20"/>
                <w:lang w:val="en-US"/>
              </w:rPr>
            </w:pPr>
            <w:r w:rsidRPr="002F3A1B">
              <w:rPr>
                <w:rFonts w:ascii="Calibri" w:hAnsi="Calibri"/>
                <w:b/>
                <w:sz w:val="20"/>
                <w:szCs w:val="20"/>
                <w:lang w:val="en-US"/>
              </w:rPr>
              <w:t>N/A</w:t>
            </w:r>
          </w:p>
        </w:tc>
      </w:tr>
      <w:tr w:rsidR="001A12D9" w:rsidRPr="002F3A1B" w:rsidTr="00B138F1">
        <w:trPr>
          <w:cantSplit/>
          <w:trHeight w:val="284"/>
        </w:trPr>
        <w:tc>
          <w:tcPr>
            <w:tcW w:w="8647" w:type="dxa"/>
            <w:vAlign w:val="center"/>
          </w:tcPr>
          <w:p w:rsidR="001A12D9" w:rsidRPr="002F3A1B" w:rsidRDefault="001A12D9" w:rsidP="00B138F1">
            <w:pPr>
              <w:rPr>
                <w:rFonts w:ascii="Calibri" w:hAnsi="Calibri"/>
                <w:sz w:val="20"/>
                <w:szCs w:val="20"/>
                <w:lang w:val="en-US"/>
              </w:rPr>
            </w:pPr>
            <w:r w:rsidRPr="002F3A1B">
              <w:rPr>
                <w:rFonts w:ascii="Calibri" w:hAnsi="Calibri" w:cs="Times-Bold"/>
                <w:b/>
                <w:bCs/>
                <w:sz w:val="20"/>
                <w:szCs w:val="20"/>
                <w:lang w:val="en-US"/>
              </w:rPr>
              <w:t>M.A.706 Personnel requirements</w:t>
            </w:r>
          </w:p>
          <w:p w:rsidR="001A12D9" w:rsidRPr="002F3A1B" w:rsidRDefault="001A12D9" w:rsidP="00B138F1">
            <w:pPr>
              <w:rPr>
                <w:rFonts w:ascii="Calibri" w:hAnsi="Calibri" w:cs="Arial"/>
                <w:sz w:val="20"/>
                <w:szCs w:val="20"/>
                <w:lang w:val="en-US"/>
              </w:rPr>
            </w:pPr>
          </w:p>
        </w:tc>
        <w:tc>
          <w:tcPr>
            <w:tcW w:w="1105" w:type="dxa"/>
            <w:vAlign w:val="center"/>
          </w:tcPr>
          <w:p w:rsidR="001A12D9" w:rsidRPr="002F3A1B" w:rsidRDefault="001A12D9" w:rsidP="00B138F1">
            <w:pPr>
              <w:jc w:val="center"/>
              <w:rPr>
                <w:rFonts w:ascii="Calibri" w:hAnsi="Calibri" w:cs="Arial"/>
                <w:sz w:val="20"/>
                <w:szCs w:val="20"/>
                <w:lang w:val="en-US"/>
              </w:rPr>
            </w:pPr>
          </w:p>
        </w:tc>
      </w:tr>
      <w:tr w:rsidR="001A12D9" w:rsidRPr="002F3A1B" w:rsidTr="00B138F1">
        <w:trPr>
          <w:cantSplit/>
          <w:trHeight w:val="284"/>
        </w:trPr>
        <w:tc>
          <w:tcPr>
            <w:tcW w:w="8647" w:type="dxa"/>
          </w:tcPr>
          <w:p w:rsidR="001A12D9" w:rsidRPr="002F3A1B" w:rsidRDefault="001A12D9" w:rsidP="00B138F1">
            <w:pPr>
              <w:autoSpaceDE w:val="0"/>
              <w:autoSpaceDN w:val="0"/>
              <w:adjustRightInd w:val="0"/>
              <w:rPr>
                <w:rFonts w:ascii="Calibri" w:hAnsi="Calibri" w:cs="Times-Roman"/>
                <w:sz w:val="20"/>
                <w:szCs w:val="20"/>
                <w:lang w:val="en-US"/>
              </w:rPr>
            </w:pPr>
            <w:r w:rsidRPr="002F3A1B">
              <w:rPr>
                <w:rFonts w:ascii="Calibri" w:hAnsi="Calibri" w:cs="Times-Roman"/>
                <w:sz w:val="20"/>
                <w:szCs w:val="20"/>
                <w:lang w:val="en-US"/>
              </w:rPr>
              <w:t xml:space="preserve">(c) A person or group of persons shall be nominated with the responsibility of ensuring that the organisation is always in compliance with this Subpart. Such person(s) shall be ultimately responsible to the </w:t>
            </w:r>
            <w:proofErr w:type="gramStart"/>
            <w:r w:rsidRPr="002F3A1B">
              <w:rPr>
                <w:rFonts w:ascii="Calibri" w:hAnsi="Calibri" w:cs="Times-Roman"/>
                <w:sz w:val="20"/>
                <w:szCs w:val="20"/>
                <w:lang w:val="en-US"/>
              </w:rPr>
              <w:t>accountable</w:t>
            </w:r>
            <w:proofErr w:type="gramEnd"/>
            <w:r w:rsidRPr="002F3A1B">
              <w:rPr>
                <w:rFonts w:ascii="Calibri" w:hAnsi="Calibri" w:cs="Times-Roman"/>
                <w:sz w:val="20"/>
                <w:szCs w:val="20"/>
                <w:lang w:val="en-US"/>
              </w:rPr>
              <w:t xml:space="preserve"> manager.</w:t>
            </w:r>
          </w:p>
          <w:p w:rsidR="001A12D9" w:rsidRPr="002F3A1B" w:rsidRDefault="001A12D9" w:rsidP="00B138F1">
            <w:pPr>
              <w:rPr>
                <w:rFonts w:ascii="Calibri" w:hAnsi="Calibri"/>
                <w:sz w:val="20"/>
                <w:szCs w:val="20"/>
                <w:lang w:val="en-US"/>
              </w:rPr>
            </w:pPr>
          </w:p>
        </w:tc>
        <w:tc>
          <w:tcPr>
            <w:tcW w:w="1105" w:type="dxa"/>
            <w:vAlign w:val="center"/>
          </w:tcPr>
          <w:p w:rsidR="001A12D9" w:rsidRPr="002F3A1B" w:rsidRDefault="001A12D9" w:rsidP="00B138F1">
            <w:pPr>
              <w:jc w:val="center"/>
              <w:rPr>
                <w:rFonts w:ascii="Calibri" w:hAnsi="Calibri" w:cs="Arial"/>
                <w:sz w:val="20"/>
                <w:szCs w:val="20"/>
                <w:lang w:val="en-US"/>
              </w:rPr>
            </w:pPr>
          </w:p>
        </w:tc>
      </w:tr>
      <w:tr w:rsidR="001A12D9" w:rsidRPr="002F3A1B" w:rsidTr="00B138F1">
        <w:trPr>
          <w:cantSplit/>
          <w:trHeight w:val="284"/>
        </w:trPr>
        <w:tc>
          <w:tcPr>
            <w:tcW w:w="8647" w:type="dxa"/>
            <w:vAlign w:val="center"/>
          </w:tcPr>
          <w:p w:rsidR="001A12D9" w:rsidRPr="002F3A1B" w:rsidRDefault="001A12D9" w:rsidP="000746F8">
            <w:pPr>
              <w:pStyle w:val="Default"/>
              <w:rPr>
                <w:rFonts w:ascii="Calibri" w:hAnsi="Calibri" w:cs="Times-Roman"/>
                <w:sz w:val="20"/>
                <w:szCs w:val="20"/>
                <w:lang w:val="en-US"/>
              </w:rPr>
            </w:pPr>
            <w:r w:rsidRPr="002F3A1B">
              <w:rPr>
                <w:rFonts w:ascii="Calibri" w:hAnsi="Calibri" w:cs="Times-Roman"/>
                <w:sz w:val="20"/>
                <w:szCs w:val="20"/>
                <w:lang w:val="en-US"/>
              </w:rPr>
              <w:t xml:space="preserve">(d) </w:t>
            </w:r>
            <w:r w:rsidR="000746F8" w:rsidRPr="002F3A1B">
              <w:rPr>
                <w:rFonts w:ascii="Calibri" w:hAnsi="Calibri" w:cs="Times-Roman"/>
                <w:sz w:val="20"/>
                <w:szCs w:val="20"/>
                <w:lang w:val="en-US"/>
              </w:rPr>
              <w:t xml:space="preserve">For </w:t>
            </w:r>
            <w:proofErr w:type="spellStart"/>
            <w:r w:rsidR="000746F8" w:rsidRPr="002F3A1B">
              <w:rPr>
                <w:rFonts w:ascii="Calibri" w:hAnsi="Calibri" w:cs="Times-Roman"/>
                <w:sz w:val="20"/>
                <w:szCs w:val="20"/>
                <w:lang w:val="en-US"/>
              </w:rPr>
              <w:t>licenced</w:t>
            </w:r>
            <w:proofErr w:type="spellEnd"/>
            <w:r w:rsidR="000746F8" w:rsidRPr="002F3A1B">
              <w:rPr>
                <w:rFonts w:ascii="Calibri" w:hAnsi="Calibri" w:cs="Times-Roman"/>
                <w:sz w:val="20"/>
                <w:szCs w:val="20"/>
                <w:lang w:val="en-US"/>
              </w:rPr>
              <w:t xml:space="preserve"> air carriers in accordance with Regulation (EC) No 1008/2008, the </w:t>
            </w:r>
            <w:proofErr w:type="gramStart"/>
            <w:r w:rsidR="000746F8" w:rsidRPr="002F3A1B">
              <w:rPr>
                <w:rFonts w:ascii="Calibri" w:hAnsi="Calibri" w:cs="Times-Roman"/>
                <w:sz w:val="20"/>
                <w:szCs w:val="20"/>
                <w:lang w:val="en-US"/>
              </w:rPr>
              <w:t>accountable</w:t>
            </w:r>
            <w:proofErr w:type="gramEnd"/>
            <w:r w:rsidR="000746F8" w:rsidRPr="002F3A1B">
              <w:rPr>
                <w:rFonts w:ascii="Calibri" w:hAnsi="Calibri" w:cs="Times-Roman"/>
                <w:sz w:val="20"/>
                <w:szCs w:val="20"/>
                <w:lang w:val="en-US"/>
              </w:rPr>
              <w:t xml:space="preserve"> manager shall designate a nominated post holder. This person shall be responsible for the management and supervision of continuing airworthiness activities, pursuant to point (c).</w:t>
            </w:r>
          </w:p>
          <w:p w:rsidR="001A12D9" w:rsidRPr="002F3A1B" w:rsidRDefault="001A12D9" w:rsidP="00B138F1">
            <w:pPr>
              <w:rPr>
                <w:rFonts w:ascii="Calibri" w:hAnsi="Calibri" w:cs="Arial"/>
                <w:sz w:val="20"/>
                <w:szCs w:val="20"/>
                <w:lang w:val="en-US"/>
              </w:rPr>
            </w:pPr>
          </w:p>
        </w:tc>
        <w:tc>
          <w:tcPr>
            <w:tcW w:w="1105" w:type="dxa"/>
            <w:vAlign w:val="center"/>
          </w:tcPr>
          <w:p w:rsidR="001A12D9" w:rsidRPr="002F3A1B" w:rsidRDefault="001A12D9" w:rsidP="00B138F1">
            <w:pPr>
              <w:jc w:val="center"/>
              <w:rPr>
                <w:rFonts w:ascii="Calibri" w:hAnsi="Calibri" w:cs="Arial"/>
                <w:sz w:val="20"/>
                <w:szCs w:val="20"/>
                <w:lang w:val="en-US"/>
              </w:rPr>
            </w:pPr>
          </w:p>
        </w:tc>
      </w:tr>
      <w:tr w:rsidR="001A12D9" w:rsidRPr="002F3A1B" w:rsidTr="00B138F1">
        <w:trPr>
          <w:cantSplit/>
          <w:trHeight w:val="284"/>
        </w:trPr>
        <w:tc>
          <w:tcPr>
            <w:tcW w:w="8647" w:type="dxa"/>
            <w:vAlign w:val="center"/>
          </w:tcPr>
          <w:p w:rsidR="001A12D9" w:rsidRPr="002F3A1B" w:rsidRDefault="001A12D9" w:rsidP="00B138F1">
            <w:pPr>
              <w:autoSpaceDE w:val="0"/>
              <w:autoSpaceDN w:val="0"/>
              <w:adjustRightInd w:val="0"/>
              <w:rPr>
                <w:rFonts w:ascii="Calibri" w:hAnsi="Calibri" w:cs="Times-Roman"/>
                <w:sz w:val="20"/>
                <w:szCs w:val="20"/>
                <w:lang w:val="en-US"/>
              </w:rPr>
            </w:pPr>
            <w:r w:rsidRPr="002F3A1B">
              <w:rPr>
                <w:rFonts w:ascii="Calibri" w:hAnsi="Calibri" w:cs="Times-Roman"/>
                <w:sz w:val="20"/>
                <w:szCs w:val="20"/>
                <w:lang w:val="en-US"/>
              </w:rPr>
              <w:t xml:space="preserve"> (e) The nominated post holder referred to in paragraph (d) shall not be employed by a Part 145 approved organisation under contract to the operator, unless specifically agreed by the competent authority. </w:t>
            </w:r>
          </w:p>
          <w:p w:rsidR="001A12D9" w:rsidRPr="002F3A1B" w:rsidRDefault="001A12D9" w:rsidP="00B138F1">
            <w:pPr>
              <w:autoSpaceDE w:val="0"/>
              <w:autoSpaceDN w:val="0"/>
              <w:adjustRightInd w:val="0"/>
              <w:rPr>
                <w:rFonts w:ascii="Calibri" w:hAnsi="Calibri" w:cs="Helvetica-Bold"/>
                <w:b/>
                <w:bCs/>
                <w:sz w:val="20"/>
                <w:szCs w:val="20"/>
                <w:lang w:val="en-US"/>
              </w:rPr>
            </w:pPr>
          </w:p>
          <w:p w:rsidR="001A12D9" w:rsidRPr="002F3A1B" w:rsidRDefault="001A12D9" w:rsidP="00B138F1">
            <w:pPr>
              <w:autoSpaceDE w:val="0"/>
              <w:autoSpaceDN w:val="0"/>
              <w:adjustRightInd w:val="0"/>
              <w:rPr>
                <w:rFonts w:ascii="Calibri" w:hAnsi="Calibri" w:cs="Helvetica-Bold"/>
                <w:b/>
                <w:bCs/>
                <w:sz w:val="20"/>
                <w:szCs w:val="20"/>
                <w:lang w:val="en-US"/>
              </w:rPr>
            </w:pPr>
            <w:r w:rsidRPr="002F3A1B">
              <w:rPr>
                <w:rFonts w:ascii="Calibri" w:hAnsi="Calibri" w:cs="Helvetica-Bold"/>
                <w:b/>
                <w:bCs/>
                <w:sz w:val="20"/>
                <w:szCs w:val="20"/>
                <w:lang w:val="en-US"/>
              </w:rPr>
              <w:t>AMC M.A.706 (e) Personnel requirements</w:t>
            </w:r>
          </w:p>
          <w:p w:rsidR="001A12D9" w:rsidRPr="002F3A1B" w:rsidRDefault="001A12D9" w:rsidP="00B138F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1. The competent authority of the operator should only accept that the nominated post holder be</w:t>
            </w:r>
          </w:p>
          <w:p w:rsidR="001A12D9" w:rsidRPr="002F3A1B" w:rsidRDefault="001A12D9" w:rsidP="00B138F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employed by the organisation approved under Part-145 when it is manifest that he/she is the only</w:t>
            </w:r>
          </w:p>
          <w:p w:rsidR="001A12D9" w:rsidRPr="002F3A1B" w:rsidRDefault="001A12D9" w:rsidP="00B138F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available competent person in a position to exercise this function, within a practical working</w:t>
            </w:r>
          </w:p>
          <w:p w:rsidR="001A12D9" w:rsidRPr="002F3A1B" w:rsidRDefault="001A12D9" w:rsidP="00B138F1">
            <w:pPr>
              <w:autoSpaceDE w:val="0"/>
              <w:autoSpaceDN w:val="0"/>
              <w:adjustRightInd w:val="0"/>
              <w:rPr>
                <w:rFonts w:ascii="Calibri" w:hAnsi="Calibri" w:cs="Helvetica"/>
                <w:sz w:val="20"/>
                <w:szCs w:val="20"/>
                <w:lang w:val="en-US"/>
              </w:rPr>
            </w:pPr>
            <w:proofErr w:type="gramStart"/>
            <w:r w:rsidRPr="002F3A1B">
              <w:rPr>
                <w:rFonts w:ascii="Calibri" w:hAnsi="Calibri" w:cs="Helvetica"/>
                <w:sz w:val="20"/>
                <w:szCs w:val="20"/>
                <w:lang w:val="en-US"/>
              </w:rPr>
              <w:t>distance</w:t>
            </w:r>
            <w:proofErr w:type="gramEnd"/>
            <w:r w:rsidRPr="002F3A1B">
              <w:rPr>
                <w:rFonts w:ascii="Calibri" w:hAnsi="Calibri" w:cs="Helvetica"/>
                <w:sz w:val="20"/>
                <w:szCs w:val="20"/>
                <w:lang w:val="en-US"/>
              </w:rPr>
              <w:t xml:space="preserve"> from the operator’s offices.</w:t>
            </w:r>
          </w:p>
          <w:p w:rsidR="001A12D9" w:rsidRPr="002F3A1B" w:rsidRDefault="001A12D9" w:rsidP="00B138F1">
            <w:pPr>
              <w:autoSpaceDE w:val="0"/>
              <w:autoSpaceDN w:val="0"/>
              <w:adjustRightInd w:val="0"/>
              <w:rPr>
                <w:rFonts w:ascii="Calibri" w:hAnsi="Calibri" w:cs="Helvetica"/>
                <w:sz w:val="20"/>
                <w:szCs w:val="20"/>
                <w:lang w:val="en-US"/>
              </w:rPr>
            </w:pPr>
          </w:p>
          <w:p w:rsidR="001A12D9" w:rsidRPr="002F3A1B" w:rsidRDefault="001A12D9" w:rsidP="00B138F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2. This paragraph only applies to contracted maintenance and therefore does not affect situations</w:t>
            </w:r>
          </w:p>
          <w:p w:rsidR="001A12D9" w:rsidRPr="002F3A1B" w:rsidRDefault="001A12D9" w:rsidP="00B138F1">
            <w:pPr>
              <w:rPr>
                <w:rFonts w:ascii="Calibri" w:hAnsi="Calibri" w:cs="Times-Roman"/>
                <w:sz w:val="20"/>
                <w:szCs w:val="20"/>
                <w:lang w:val="en-US"/>
              </w:rPr>
            </w:pPr>
            <w:proofErr w:type="gramStart"/>
            <w:r w:rsidRPr="002F3A1B">
              <w:rPr>
                <w:rFonts w:ascii="Calibri" w:hAnsi="Calibri" w:cs="Helvetica"/>
                <w:sz w:val="20"/>
                <w:szCs w:val="20"/>
                <w:lang w:val="en-US"/>
              </w:rPr>
              <w:t>where</w:t>
            </w:r>
            <w:proofErr w:type="gramEnd"/>
            <w:r w:rsidRPr="002F3A1B">
              <w:rPr>
                <w:rFonts w:ascii="Calibri" w:hAnsi="Calibri" w:cs="Helvetica"/>
                <w:sz w:val="20"/>
                <w:szCs w:val="20"/>
                <w:lang w:val="en-US"/>
              </w:rPr>
              <w:t xml:space="preserve"> the organisation approved under Part-145 and the operator are the same organisation.</w:t>
            </w:r>
          </w:p>
          <w:p w:rsidR="001A12D9" w:rsidRPr="002F3A1B" w:rsidRDefault="001A12D9" w:rsidP="00B138F1">
            <w:pPr>
              <w:autoSpaceDE w:val="0"/>
              <w:autoSpaceDN w:val="0"/>
              <w:adjustRightInd w:val="0"/>
              <w:rPr>
                <w:rFonts w:ascii="Calibri" w:hAnsi="Calibri" w:cs="Arial"/>
                <w:sz w:val="20"/>
                <w:szCs w:val="20"/>
                <w:lang w:val="en-US"/>
              </w:rPr>
            </w:pPr>
          </w:p>
          <w:p w:rsidR="001A12D9" w:rsidRPr="002F3A1B" w:rsidRDefault="001A12D9" w:rsidP="00B138F1">
            <w:pPr>
              <w:autoSpaceDE w:val="0"/>
              <w:autoSpaceDN w:val="0"/>
              <w:adjustRightInd w:val="0"/>
              <w:rPr>
                <w:rFonts w:ascii="Calibri" w:hAnsi="Calibri" w:cs="Arial"/>
                <w:sz w:val="20"/>
                <w:szCs w:val="20"/>
                <w:lang w:val="en-US"/>
              </w:rPr>
            </w:pPr>
          </w:p>
          <w:p w:rsidR="001A12D9" w:rsidRPr="002F3A1B" w:rsidRDefault="005A5DFB" w:rsidP="00B138F1">
            <w:pPr>
              <w:autoSpaceDE w:val="0"/>
              <w:autoSpaceDN w:val="0"/>
              <w:adjustRightInd w:val="0"/>
              <w:ind w:left="743"/>
              <w:rPr>
                <w:rFonts w:ascii="Calibri" w:hAnsi="Calibri" w:cs="Helvetica"/>
                <w:sz w:val="20"/>
                <w:szCs w:val="20"/>
              </w:rPr>
            </w:pPr>
            <w:r w:rsidRPr="002F3A1B">
              <w:rPr>
                <w:rFonts w:ascii="Calibri" w:hAnsi="Calibri" w:cs="Helvetica"/>
                <w:sz w:val="20"/>
                <w:szCs w:val="20"/>
                <w:lang w:val="en-US"/>
              </w:rPr>
              <w:fldChar w:fldCharType="begin">
                <w:ffData>
                  <w:name w:val="Kryss3"/>
                  <w:enabled/>
                  <w:calcOnExit w:val="0"/>
                  <w:checkBox>
                    <w:sizeAuto/>
                    <w:default w:val="0"/>
                  </w:checkBox>
                </w:ffData>
              </w:fldChar>
            </w:r>
            <w:r w:rsidR="001A12D9" w:rsidRPr="002F3A1B">
              <w:rPr>
                <w:rFonts w:ascii="Calibri" w:hAnsi="Calibri" w:cs="Helvetica"/>
                <w:sz w:val="20"/>
                <w:szCs w:val="20"/>
              </w:rPr>
              <w:instrText xml:space="preserve"> FORMCHECKBOX </w:instrText>
            </w:r>
            <w:r w:rsidRPr="002F3A1B">
              <w:rPr>
                <w:rFonts w:ascii="Calibri" w:hAnsi="Calibri" w:cs="Helvetica"/>
                <w:sz w:val="20"/>
                <w:szCs w:val="20"/>
                <w:lang w:val="en-US"/>
              </w:rPr>
            </w:r>
            <w:r w:rsidRPr="002F3A1B">
              <w:rPr>
                <w:rFonts w:ascii="Calibri" w:hAnsi="Calibri" w:cs="Helvetica"/>
                <w:sz w:val="20"/>
                <w:szCs w:val="20"/>
                <w:lang w:val="en-US"/>
              </w:rPr>
              <w:fldChar w:fldCharType="separate"/>
            </w:r>
            <w:r w:rsidRPr="002F3A1B">
              <w:rPr>
                <w:rFonts w:ascii="Calibri" w:hAnsi="Calibri" w:cs="Helvetica"/>
                <w:sz w:val="20"/>
                <w:szCs w:val="20"/>
                <w:lang w:val="en-US"/>
              </w:rPr>
              <w:fldChar w:fldCharType="end"/>
            </w:r>
            <w:r w:rsidR="001A12D9" w:rsidRPr="002F3A1B">
              <w:rPr>
                <w:rFonts w:ascii="Calibri" w:hAnsi="Calibri" w:cs="Helvetica"/>
                <w:sz w:val="20"/>
                <w:szCs w:val="20"/>
              </w:rPr>
              <w:t xml:space="preserve">  Ansökan med motivering ska bifogas om det är aktuellt.</w:t>
            </w:r>
          </w:p>
          <w:p w:rsidR="001A12D9" w:rsidRPr="002F3A1B" w:rsidRDefault="001A12D9" w:rsidP="00B138F1">
            <w:pPr>
              <w:autoSpaceDE w:val="0"/>
              <w:autoSpaceDN w:val="0"/>
              <w:adjustRightInd w:val="0"/>
              <w:rPr>
                <w:rFonts w:ascii="Calibri" w:hAnsi="Calibri" w:cs="Arial"/>
                <w:sz w:val="20"/>
                <w:szCs w:val="20"/>
              </w:rPr>
            </w:pPr>
          </w:p>
        </w:tc>
        <w:tc>
          <w:tcPr>
            <w:tcW w:w="1105" w:type="dxa"/>
            <w:vAlign w:val="center"/>
          </w:tcPr>
          <w:p w:rsidR="001A12D9" w:rsidRPr="002F3A1B" w:rsidRDefault="001A12D9" w:rsidP="00B138F1">
            <w:pPr>
              <w:jc w:val="center"/>
              <w:rPr>
                <w:rFonts w:ascii="Calibri" w:hAnsi="Calibri" w:cs="Arial"/>
                <w:sz w:val="20"/>
                <w:szCs w:val="20"/>
              </w:rPr>
            </w:pPr>
          </w:p>
        </w:tc>
      </w:tr>
      <w:tr w:rsidR="001A12D9" w:rsidRPr="002F3A1B" w:rsidTr="00B138F1">
        <w:trPr>
          <w:cantSplit/>
          <w:trHeight w:val="284"/>
        </w:trPr>
        <w:tc>
          <w:tcPr>
            <w:tcW w:w="8647" w:type="dxa"/>
            <w:vAlign w:val="center"/>
          </w:tcPr>
          <w:p w:rsidR="001A12D9" w:rsidRPr="002F3A1B" w:rsidRDefault="001A12D9" w:rsidP="00B138F1">
            <w:pPr>
              <w:rPr>
                <w:rFonts w:ascii="Calibri" w:hAnsi="Calibri" w:cs="Arial"/>
                <w:sz w:val="20"/>
                <w:szCs w:val="20"/>
                <w:lang w:val="en-US"/>
              </w:rPr>
            </w:pPr>
            <w:r w:rsidRPr="002F3A1B">
              <w:rPr>
                <w:rFonts w:ascii="Calibri" w:hAnsi="Calibri" w:cs="Helvetica-Bold"/>
                <w:b/>
                <w:bCs/>
                <w:sz w:val="20"/>
                <w:szCs w:val="20"/>
                <w:lang w:val="en-US"/>
              </w:rPr>
              <w:t>AMC M.A.706 Personnel requirements</w:t>
            </w:r>
          </w:p>
        </w:tc>
        <w:tc>
          <w:tcPr>
            <w:tcW w:w="1105" w:type="dxa"/>
            <w:vAlign w:val="center"/>
          </w:tcPr>
          <w:p w:rsidR="001A12D9" w:rsidRPr="002F3A1B" w:rsidRDefault="001A12D9" w:rsidP="00B138F1">
            <w:pPr>
              <w:jc w:val="center"/>
              <w:rPr>
                <w:rFonts w:ascii="Calibri" w:hAnsi="Calibri" w:cs="Arial"/>
                <w:sz w:val="20"/>
                <w:szCs w:val="20"/>
                <w:lang w:val="en-US"/>
              </w:rPr>
            </w:pPr>
          </w:p>
        </w:tc>
      </w:tr>
      <w:tr w:rsidR="001A12D9" w:rsidRPr="002F3A1B" w:rsidTr="00B138F1">
        <w:trPr>
          <w:cantSplit/>
          <w:trHeight w:val="284"/>
        </w:trPr>
        <w:tc>
          <w:tcPr>
            <w:tcW w:w="8647" w:type="dxa"/>
            <w:vAlign w:val="center"/>
          </w:tcPr>
          <w:p w:rsidR="001A12D9" w:rsidRPr="002F3A1B" w:rsidRDefault="001A12D9" w:rsidP="00B138F1">
            <w:pPr>
              <w:autoSpaceDE w:val="0"/>
              <w:autoSpaceDN w:val="0"/>
              <w:adjustRightInd w:val="0"/>
              <w:rPr>
                <w:rFonts w:ascii="Calibri" w:hAnsi="Calibri" w:cs="Helvetica"/>
                <w:b/>
                <w:sz w:val="20"/>
                <w:szCs w:val="20"/>
                <w:lang w:val="en-US"/>
              </w:rPr>
            </w:pPr>
            <w:r w:rsidRPr="002F3A1B">
              <w:rPr>
                <w:rFonts w:ascii="Calibri" w:hAnsi="Calibri" w:cs="Helvetica"/>
                <w:sz w:val="20"/>
                <w:szCs w:val="20"/>
                <w:lang w:val="en-US"/>
              </w:rPr>
              <w:t xml:space="preserve">2. The actual number of persons to be employed and </w:t>
            </w:r>
            <w:r w:rsidRPr="002F3A1B">
              <w:rPr>
                <w:rFonts w:ascii="Calibri" w:hAnsi="Calibri" w:cs="Helvetica"/>
                <w:b/>
                <w:sz w:val="20"/>
                <w:szCs w:val="20"/>
                <w:lang w:val="en-US"/>
              </w:rPr>
              <w:t>their necessary qualifications</w:t>
            </w:r>
            <w:r w:rsidRPr="002F3A1B">
              <w:rPr>
                <w:rFonts w:ascii="Calibri" w:hAnsi="Calibri" w:cs="Helvetica"/>
                <w:sz w:val="20"/>
                <w:szCs w:val="20"/>
                <w:lang w:val="en-US"/>
              </w:rPr>
              <w:t xml:space="preserve"> is dependent upon the tasks to be performed and thus dependent on the size and complexity of the organisation (general aviation aircraft, corporate aircraft, number of aircraft and the aircraft types, complexity of the aircraft and their age and for commercial air transport, route network, line or charter, ETOPS) and the amount and complexity of maintenance contracting. Consequently, the number of persons needed, and their qualifications </w:t>
            </w:r>
            <w:r w:rsidRPr="002F3A1B">
              <w:rPr>
                <w:rFonts w:ascii="Calibri" w:hAnsi="Calibri" w:cs="Helvetica"/>
                <w:b/>
                <w:sz w:val="20"/>
                <w:szCs w:val="20"/>
                <w:lang w:val="en-US"/>
              </w:rPr>
              <w:t>may differ greatly from one organisation to another and a simple formula covering the whole range of possibilities is not feasible.</w:t>
            </w:r>
          </w:p>
          <w:p w:rsidR="001A12D9" w:rsidRPr="002F3A1B" w:rsidRDefault="001A12D9" w:rsidP="00B138F1">
            <w:pPr>
              <w:rPr>
                <w:rFonts w:ascii="Calibri" w:hAnsi="Calibri" w:cs="Arial"/>
                <w:sz w:val="20"/>
                <w:szCs w:val="20"/>
                <w:lang w:val="en-US"/>
              </w:rPr>
            </w:pPr>
          </w:p>
        </w:tc>
        <w:tc>
          <w:tcPr>
            <w:tcW w:w="1105" w:type="dxa"/>
            <w:vAlign w:val="center"/>
          </w:tcPr>
          <w:p w:rsidR="001A12D9" w:rsidRPr="002F3A1B" w:rsidRDefault="001A12D9" w:rsidP="00B138F1">
            <w:pPr>
              <w:jc w:val="center"/>
              <w:rPr>
                <w:rFonts w:ascii="Calibri" w:hAnsi="Calibri" w:cs="Arial"/>
                <w:sz w:val="20"/>
                <w:szCs w:val="20"/>
                <w:lang w:val="en-US"/>
              </w:rPr>
            </w:pPr>
          </w:p>
        </w:tc>
      </w:tr>
      <w:tr w:rsidR="001A12D9" w:rsidRPr="00C01B6B" w:rsidTr="00B138F1">
        <w:trPr>
          <w:cantSplit/>
          <w:trHeight w:val="284"/>
        </w:trPr>
        <w:tc>
          <w:tcPr>
            <w:tcW w:w="8647" w:type="dxa"/>
            <w:vAlign w:val="center"/>
          </w:tcPr>
          <w:p w:rsidR="001A12D9" w:rsidRDefault="001A12D9" w:rsidP="00B138F1">
            <w:pPr>
              <w:autoSpaceDE w:val="0"/>
              <w:autoSpaceDN w:val="0"/>
              <w:adjustRightInd w:val="0"/>
              <w:rPr>
                <w:rFonts w:ascii="Calibri" w:hAnsi="Calibri" w:cs="Helvetica"/>
                <w:sz w:val="20"/>
                <w:szCs w:val="20"/>
                <w:lang w:val="en-US"/>
              </w:rPr>
            </w:pPr>
            <w:r w:rsidRPr="002F3A1B">
              <w:rPr>
                <w:rFonts w:ascii="Calibri" w:hAnsi="Calibri" w:cs="Helvetica"/>
                <w:sz w:val="20"/>
                <w:szCs w:val="20"/>
                <w:lang w:val="en-US"/>
              </w:rPr>
              <w:t>3. To enable the approving competent authority to accept the number of persons and their qualifications</w:t>
            </w:r>
            <w:r w:rsidRPr="002F3A1B">
              <w:rPr>
                <w:rFonts w:ascii="Calibri" w:hAnsi="Calibri" w:cs="Helvetica"/>
                <w:b/>
                <w:sz w:val="20"/>
                <w:szCs w:val="20"/>
                <w:lang w:val="en-US"/>
              </w:rPr>
              <w:t>, an organisation should make an analysis of the tasks to be performed</w:t>
            </w:r>
            <w:r w:rsidRPr="002F3A1B">
              <w:rPr>
                <w:rFonts w:ascii="Calibri" w:hAnsi="Calibri" w:cs="Helvetica"/>
                <w:sz w:val="20"/>
                <w:szCs w:val="20"/>
                <w:lang w:val="en-US"/>
              </w:rPr>
              <w:t>, the way in which it intends to divide and/or combine these tasks, indicate how it intends to assign responsibilities and establish the number of man/hours and the qualifications needed to perform the tasks. With significant changes in the aspects relevant to the number and qualifications of persons needed, this analysis should be updated.</w:t>
            </w:r>
          </w:p>
          <w:p w:rsidR="001A12D9" w:rsidRPr="00F41DE3" w:rsidRDefault="001A12D9" w:rsidP="00B138F1">
            <w:pPr>
              <w:rPr>
                <w:rFonts w:ascii="Calibri" w:hAnsi="Calibri" w:cs="Arial"/>
                <w:sz w:val="20"/>
                <w:szCs w:val="20"/>
                <w:lang w:val="en-US"/>
              </w:rPr>
            </w:pPr>
          </w:p>
        </w:tc>
        <w:tc>
          <w:tcPr>
            <w:tcW w:w="1105" w:type="dxa"/>
            <w:vAlign w:val="center"/>
          </w:tcPr>
          <w:p w:rsidR="001A12D9" w:rsidRPr="00C01B6B" w:rsidRDefault="001A12D9" w:rsidP="00B138F1">
            <w:pPr>
              <w:jc w:val="center"/>
              <w:rPr>
                <w:rFonts w:ascii="Calibri" w:hAnsi="Calibri" w:cs="Arial"/>
                <w:sz w:val="20"/>
                <w:szCs w:val="20"/>
                <w:lang w:val="en-US"/>
              </w:rPr>
            </w:pPr>
          </w:p>
        </w:tc>
      </w:tr>
    </w:tbl>
    <w:p w:rsidR="001A12D9" w:rsidRPr="00736008" w:rsidRDefault="001A12D9" w:rsidP="000E7D12">
      <w:pPr>
        <w:autoSpaceDE w:val="0"/>
        <w:autoSpaceDN w:val="0"/>
        <w:adjustRightInd w:val="0"/>
        <w:rPr>
          <w:rFonts w:ascii="Calibri" w:hAnsi="Calibri" w:cs="Helvetica"/>
          <w:sz w:val="20"/>
          <w:szCs w:val="20"/>
          <w:lang w:val="en-US"/>
        </w:rPr>
      </w:pPr>
    </w:p>
    <w:sectPr w:rsidR="001A12D9" w:rsidRPr="00736008" w:rsidSect="00B2074C">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BA" w:rsidRDefault="00524BBA">
      <w:r>
        <w:separator/>
      </w:r>
    </w:p>
  </w:endnote>
  <w:endnote w:type="continuationSeparator" w:id="0">
    <w:p w:rsidR="00524BBA" w:rsidRDefault="0052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4F" w:rsidRPr="00C04FB1" w:rsidRDefault="00001F4F">
    <w:pPr>
      <w:pStyle w:val="Sidfot"/>
      <w:jc w:val="center"/>
      <w:rPr>
        <w:rFonts w:ascii="Calibri" w:hAnsi="Calibri"/>
      </w:rPr>
    </w:pPr>
    <w:r w:rsidRPr="00C04FB1">
      <w:rPr>
        <w:rFonts w:ascii="Calibri" w:hAnsi="Calibri"/>
      </w:rPr>
      <w:t xml:space="preserve">Sida </w:t>
    </w:r>
    <w:r w:rsidR="005A5DFB" w:rsidRPr="00C04FB1">
      <w:rPr>
        <w:rFonts w:ascii="Calibri" w:hAnsi="Calibri"/>
        <w:b/>
      </w:rPr>
      <w:fldChar w:fldCharType="begin"/>
    </w:r>
    <w:r w:rsidRPr="00C04FB1">
      <w:rPr>
        <w:rFonts w:ascii="Calibri" w:hAnsi="Calibri"/>
        <w:b/>
      </w:rPr>
      <w:instrText>PAGE</w:instrText>
    </w:r>
    <w:r w:rsidR="005A5DFB" w:rsidRPr="00C04FB1">
      <w:rPr>
        <w:rFonts w:ascii="Calibri" w:hAnsi="Calibri"/>
        <w:b/>
      </w:rPr>
      <w:fldChar w:fldCharType="separate"/>
    </w:r>
    <w:r w:rsidR="002F3A1B">
      <w:rPr>
        <w:rFonts w:ascii="Calibri" w:hAnsi="Calibri"/>
        <w:b/>
        <w:noProof/>
      </w:rPr>
      <w:t>3</w:t>
    </w:r>
    <w:r w:rsidR="005A5DFB" w:rsidRPr="00C04FB1">
      <w:rPr>
        <w:rFonts w:ascii="Calibri" w:hAnsi="Calibri"/>
        <w:b/>
      </w:rPr>
      <w:fldChar w:fldCharType="end"/>
    </w:r>
    <w:r w:rsidRPr="00C04FB1">
      <w:rPr>
        <w:rFonts w:ascii="Calibri" w:hAnsi="Calibri"/>
      </w:rPr>
      <w:t xml:space="preserve"> av </w:t>
    </w:r>
    <w:r w:rsidR="005A5DFB" w:rsidRPr="00C04FB1">
      <w:rPr>
        <w:rFonts w:ascii="Calibri" w:hAnsi="Calibri"/>
        <w:b/>
      </w:rPr>
      <w:fldChar w:fldCharType="begin"/>
    </w:r>
    <w:r w:rsidRPr="00C04FB1">
      <w:rPr>
        <w:rFonts w:ascii="Calibri" w:hAnsi="Calibri"/>
        <w:b/>
      </w:rPr>
      <w:instrText>NUMPAGES</w:instrText>
    </w:r>
    <w:r w:rsidR="005A5DFB" w:rsidRPr="00C04FB1">
      <w:rPr>
        <w:rFonts w:ascii="Calibri" w:hAnsi="Calibri"/>
        <w:b/>
      </w:rPr>
      <w:fldChar w:fldCharType="separate"/>
    </w:r>
    <w:r w:rsidR="002F3A1B">
      <w:rPr>
        <w:rFonts w:ascii="Calibri" w:hAnsi="Calibri"/>
        <w:b/>
        <w:noProof/>
      </w:rPr>
      <w:t>3</w:t>
    </w:r>
    <w:r w:rsidR="005A5DFB" w:rsidRPr="00C04FB1">
      <w:rPr>
        <w:rFonts w:ascii="Calibri" w:hAnsi="Calibri"/>
        <w:b/>
      </w:rPr>
      <w:fldChar w:fldCharType="end"/>
    </w:r>
  </w:p>
  <w:p w:rsidR="00001F4F" w:rsidRDefault="00001F4F">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BA" w:rsidRDefault="00524BBA">
      <w:r>
        <w:separator/>
      </w:r>
    </w:p>
  </w:footnote>
  <w:footnote w:type="continuationSeparator" w:id="0">
    <w:p w:rsidR="00524BBA" w:rsidRDefault="00524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4F" w:rsidRPr="00C6260F" w:rsidRDefault="00001F4F">
    <w:pPr>
      <w:pStyle w:val="Sidhuvud"/>
      <w:rPr>
        <w:rFonts w:ascii="Calibri" w:hAnsi="Calibri" w:cs="Arial"/>
        <w:sz w:val="20"/>
        <w:szCs w:val="20"/>
        <w:lang w:val="en-US"/>
      </w:rPr>
    </w:pPr>
    <w:r w:rsidRPr="00C6260F">
      <w:rPr>
        <w:rFonts w:ascii="Calibri" w:hAnsi="Calibri" w:cs="Arial"/>
        <w:sz w:val="20"/>
        <w:szCs w:val="20"/>
        <w:lang w:val="en-US"/>
      </w:rPr>
      <w:t>CCL NPCA/CAM/GOP</w:t>
    </w:r>
  </w:p>
  <w:p w:rsidR="00001F4F" w:rsidRPr="00DE3DEF" w:rsidRDefault="00001F4F">
    <w:pPr>
      <w:pStyle w:val="Sidhuvud"/>
      <w:rPr>
        <w:rFonts w:ascii="Calibri" w:hAnsi="Calibri" w:cs="Arial"/>
        <w:lang w:val="en-US"/>
      </w:rPr>
    </w:pPr>
    <w:r w:rsidRPr="00C6260F">
      <w:rPr>
        <w:rFonts w:ascii="Calibri" w:hAnsi="Calibri" w:cs="Arial"/>
        <w:sz w:val="20"/>
        <w:szCs w:val="20"/>
        <w:lang w:val="en-US"/>
      </w:rPr>
      <w:t xml:space="preserve">Rev </w:t>
    </w:r>
    <w:r>
      <w:rPr>
        <w:rFonts w:ascii="Calibri" w:hAnsi="Calibri" w:cs="Arial"/>
        <w:sz w:val="20"/>
        <w:szCs w:val="20"/>
        <w:lang w:val="en-US"/>
      </w:rPr>
      <w:t>2,</w:t>
    </w:r>
    <w:r w:rsidRPr="00C6260F">
      <w:rPr>
        <w:rFonts w:ascii="Calibri" w:hAnsi="Calibri" w:cs="Arial"/>
        <w:sz w:val="20"/>
        <w:szCs w:val="20"/>
        <w:lang w:val="en-US"/>
      </w:rPr>
      <w:t xml:space="preserve"> 201</w:t>
    </w:r>
    <w:r>
      <w:rPr>
        <w:rFonts w:ascii="Calibri" w:hAnsi="Calibri" w:cs="Arial"/>
        <w:sz w:val="20"/>
        <w:szCs w:val="20"/>
        <w:lang w:val="en-US"/>
      </w:rPr>
      <w:t>70505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1E3"/>
    <w:multiLevelType w:val="hybridMultilevel"/>
    <w:tmpl w:val="F2BE19F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0169398E"/>
    <w:multiLevelType w:val="hybridMultilevel"/>
    <w:tmpl w:val="D0281412"/>
    <w:lvl w:ilvl="0" w:tplc="DEAC180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2">
    <w:nsid w:val="02873273"/>
    <w:multiLevelType w:val="hybridMultilevel"/>
    <w:tmpl w:val="4EAC6F78"/>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nsid w:val="05B63EB3"/>
    <w:multiLevelType w:val="hybridMultilevel"/>
    <w:tmpl w:val="13261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7B02909"/>
    <w:multiLevelType w:val="hybridMultilevel"/>
    <w:tmpl w:val="1AC0A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B7779D"/>
    <w:multiLevelType w:val="hybridMultilevel"/>
    <w:tmpl w:val="36F475BC"/>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6">
    <w:nsid w:val="0A674305"/>
    <w:multiLevelType w:val="hybridMultilevel"/>
    <w:tmpl w:val="D5AA9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BA4376"/>
    <w:multiLevelType w:val="hybridMultilevel"/>
    <w:tmpl w:val="C4382A7E"/>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E7848D8"/>
    <w:multiLevelType w:val="hybridMultilevel"/>
    <w:tmpl w:val="AED80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B83E75"/>
    <w:multiLevelType w:val="hybridMultilevel"/>
    <w:tmpl w:val="C8CEFFF2"/>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0FE06C6"/>
    <w:multiLevelType w:val="hybridMultilevel"/>
    <w:tmpl w:val="A0BCC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DFB6311"/>
    <w:multiLevelType w:val="hybridMultilevel"/>
    <w:tmpl w:val="7DD831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715096A"/>
    <w:multiLevelType w:val="hybridMultilevel"/>
    <w:tmpl w:val="971208D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D4D219C"/>
    <w:multiLevelType w:val="hybridMultilevel"/>
    <w:tmpl w:val="08E0D73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D8875DF"/>
    <w:multiLevelType w:val="hybridMultilevel"/>
    <w:tmpl w:val="78467E9C"/>
    <w:lvl w:ilvl="0" w:tplc="8E46A418">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4A30206"/>
    <w:multiLevelType w:val="hybridMultilevel"/>
    <w:tmpl w:val="BE16C7F8"/>
    <w:lvl w:ilvl="0" w:tplc="041D0001">
      <w:start w:val="1"/>
      <w:numFmt w:val="bullet"/>
      <w:lvlText w:val=""/>
      <w:lvlJc w:val="left"/>
      <w:pPr>
        <w:ind w:left="1463" w:hanging="360"/>
      </w:pPr>
      <w:rPr>
        <w:rFonts w:ascii="Symbol" w:hAnsi="Symbol" w:hint="default"/>
      </w:rPr>
    </w:lvl>
    <w:lvl w:ilvl="1" w:tplc="041D0003" w:tentative="1">
      <w:start w:val="1"/>
      <w:numFmt w:val="bullet"/>
      <w:lvlText w:val="o"/>
      <w:lvlJc w:val="left"/>
      <w:pPr>
        <w:ind w:left="2183" w:hanging="360"/>
      </w:pPr>
      <w:rPr>
        <w:rFonts w:ascii="Courier New" w:hAnsi="Courier New" w:cs="Courier New" w:hint="default"/>
      </w:rPr>
    </w:lvl>
    <w:lvl w:ilvl="2" w:tplc="041D0005" w:tentative="1">
      <w:start w:val="1"/>
      <w:numFmt w:val="bullet"/>
      <w:lvlText w:val=""/>
      <w:lvlJc w:val="left"/>
      <w:pPr>
        <w:ind w:left="2903" w:hanging="360"/>
      </w:pPr>
      <w:rPr>
        <w:rFonts w:ascii="Wingdings" w:hAnsi="Wingdings" w:hint="default"/>
      </w:rPr>
    </w:lvl>
    <w:lvl w:ilvl="3" w:tplc="041D0001" w:tentative="1">
      <w:start w:val="1"/>
      <w:numFmt w:val="bullet"/>
      <w:lvlText w:val=""/>
      <w:lvlJc w:val="left"/>
      <w:pPr>
        <w:ind w:left="3623" w:hanging="360"/>
      </w:pPr>
      <w:rPr>
        <w:rFonts w:ascii="Symbol" w:hAnsi="Symbol" w:hint="default"/>
      </w:rPr>
    </w:lvl>
    <w:lvl w:ilvl="4" w:tplc="041D0003" w:tentative="1">
      <w:start w:val="1"/>
      <w:numFmt w:val="bullet"/>
      <w:lvlText w:val="o"/>
      <w:lvlJc w:val="left"/>
      <w:pPr>
        <w:ind w:left="4343" w:hanging="360"/>
      </w:pPr>
      <w:rPr>
        <w:rFonts w:ascii="Courier New" w:hAnsi="Courier New" w:cs="Courier New" w:hint="default"/>
      </w:rPr>
    </w:lvl>
    <w:lvl w:ilvl="5" w:tplc="041D0005" w:tentative="1">
      <w:start w:val="1"/>
      <w:numFmt w:val="bullet"/>
      <w:lvlText w:val=""/>
      <w:lvlJc w:val="left"/>
      <w:pPr>
        <w:ind w:left="5063" w:hanging="360"/>
      </w:pPr>
      <w:rPr>
        <w:rFonts w:ascii="Wingdings" w:hAnsi="Wingdings" w:hint="default"/>
      </w:rPr>
    </w:lvl>
    <w:lvl w:ilvl="6" w:tplc="041D0001" w:tentative="1">
      <w:start w:val="1"/>
      <w:numFmt w:val="bullet"/>
      <w:lvlText w:val=""/>
      <w:lvlJc w:val="left"/>
      <w:pPr>
        <w:ind w:left="5783" w:hanging="360"/>
      </w:pPr>
      <w:rPr>
        <w:rFonts w:ascii="Symbol" w:hAnsi="Symbol" w:hint="default"/>
      </w:rPr>
    </w:lvl>
    <w:lvl w:ilvl="7" w:tplc="041D0003" w:tentative="1">
      <w:start w:val="1"/>
      <w:numFmt w:val="bullet"/>
      <w:lvlText w:val="o"/>
      <w:lvlJc w:val="left"/>
      <w:pPr>
        <w:ind w:left="6503" w:hanging="360"/>
      </w:pPr>
      <w:rPr>
        <w:rFonts w:ascii="Courier New" w:hAnsi="Courier New" w:cs="Courier New" w:hint="default"/>
      </w:rPr>
    </w:lvl>
    <w:lvl w:ilvl="8" w:tplc="041D0005" w:tentative="1">
      <w:start w:val="1"/>
      <w:numFmt w:val="bullet"/>
      <w:lvlText w:val=""/>
      <w:lvlJc w:val="left"/>
      <w:pPr>
        <w:ind w:left="7223" w:hanging="360"/>
      </w:pPr>
      <w:rPr>
        <w:rFonts w:ascii="Wingdings" w:hAnsi="Wingdings" w:hint="default"/>
      </w:rPr>
    </w:lvl>
  </w:abstractNum>
  <w:abstractNum w:abstractNumId="16">
    <w:nsid w:val="3ACB3C6C"/>
    <w:multiLevelType w:val="hybridMultilevel"/>
    <w:tmpl w:val="F97A52D8"/>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FCA77E9"/>
    <w:multiLevelType w:val="hybridMultilevel"/>
    <w:tmpl w:val="D9006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FDD4B95"/>
    <w:multiLevelType w:val="hybridMultilevel"/>
    <w:tmpl w:val="684478E8"/>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83B3965"/>
    <w:multiLevelType w:val="hybridMultilevel"/>
    <w:tmpl w:val="11903F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190C2E"/>
    <w:multiLevelType w:val="hybridMultilevel"/>
    <w:tmpl w:val="2820D930"/>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09E0D2E"/>
    <w:multiLevelType w:val="hybridMultilevel"/>
    <w:tmpl w:val="8EFE2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1894283"/>
    <w:multiLevelType w:val="hybridMultilevel"/>
    <w:tmpl w:val="BF4EB4F2"/>
    <w:lvl w:ilvl="0" w:tplc="B2609CF0">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18D5104"/>
    <w:multiLevelType w:val="hybridMultilevel"/>
    <w:tmpl w:val="744AA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4354B26"/>
    <w:multiLevelType w:val="hybridMultilevel"/>
    <w:tmpl w:val="74626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8614676"/>
    <w:multiLevelType w:val="hybridMultilevel"/>
    <w:tmpl w:val="E14E26FE"/>
    <w:lvl w:ilvl="0" w:tplc="AEAEE3DE">
      <w:start w:val="1"/>
      <w:numFmt w:val="bullet"/>
      <w:lvlRestart w:val="0"/>
      <w:lvlText w:val="•"/>
      <w:lvlJc w:val="left"/>
      <w:pPr>
        <w:tabs>
          <w:tab w:val="num" w:pos="1758"/>
        </w:tabs>
        <w:ind w:left="1758" w:hanging="454"/>
      </w:pPr>
      <w:rPr>
        <w:rFonts w:ascii="Times New Roman" w:hAnsi="Times New Roman" w:cs="Times New Roman"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6">
    <w:nsid w:val="5C8936F2"/>
    <w:multiLevelType w:val="hybridMultilevel"/>
    <w:tmpl w:val="563EF72E"/>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5D8F09E3"/>
    <w:multiLevelType w:val="hybridMultilevel"/>
    <w:tmpl w:val="0EB82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EAF27F8"/>
    <w:multiLevelType w:val="hybridMultilevel"/>
    <w:tmpl w:val="87F8C414"/>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5F0C22FD"/>
    <w:multiLevelType w:val="hybridMultilevel"/>
    <w:tmpl w:val="01FEB7BA"/>
    <w:lvl w:ilvl="0" w:tplc="AEAEE3DE">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0D75BEC"/>
    <w:multiLevelType w:val="hybridMultilevel"/>
    <w:tmpl w:val="7A1CF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6726435"/>
    <w:multiLevelType w:val="hybridMultilevel"/>
    <w:tmpl w:val="3CA87C46"/>
    <w:lvl w:ilvl="0" w:tplc="041D0019">
      <w:start w:val="1"/>
      <w:numFmt w:val="lowerLetter"/>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2">
    <w:nsid w:val="697F68A3"/>
    <w:multiLevelType w:val="hybridMultilevel"/>
    <w:tmpl w:val="FE00E7D4"/>
    <w:lvl w:ilvl="0" w:tplc="B138485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C243593"/>
    <w:multiLevelType w:val="hybridMultilevel"/>
    <w:tmpl w:val="236C5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E9F7581"/>
    <w:multiLevelType w:val="hybridMultilevel"/>
    <w:tmpl w:val="48D2F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8"/>
  </w:num>
  <w:num w:numId="4">
    <w:abstractNumId w:val="26"/>
  </w:num>
  <w:num w:numId="5">
    <w:abstractNumId w:val="5"/>
  </w:num>
  <w:num w:numId="6">
    <w:abstractNumId w:val="25"/>
  </w:num>
  <w:num w:numId="7">
    <w:abstractNumId w:val="13"/>
  </w:num>
  <w:num w:numId="8">
    <w:abstractNumId w:val="0"/>
  </w:num>
  <w:num w:numId="9">
    <w:abstractNumId w:val="2"/>
  </w:num>
  <w:num w:numId="10">
    <w:abstractNumId w:val="31"/>
  </w:num>
  <w:num w:numId="11">
    <w:abstractNumId w:val="20"/>
  </w:num>
  <w:num w:numId="12">
    <w:abstractNumId w:val="29"/>
  </w:num>
  <w:num w:numId="13">
    <w:abstractNumId w:val="18"/>
  </w:num>
  <w:num w:numId="14">
    <w:abstractNumId w:val="12"/>
  </w:num>
  <w:num w:numId="15">
    <w:abstractNumId w:val="9"/>
  </w:num>
  <w:num w:numId="16">
    <w:abstractNumId w:val="10"/>
  </w:num>
  <w:num w:numId="17">
    <w:abstractNumId w:val="23"/>
  </w:num>
  <w:num w:numId="18">
    <w:abstractNumId w:val="8"/>
  </w:num>
  <w:num w:numId="19">
    <w:abstractNumId w:val="3"/>
  </w:num>
  <w:num w:numId="20">
    <w:abstractNumId w:val="14"/>
  </w:num>
  <w:num w:numId="21">
    <w:abstractNumId w:val="7"/>
  </w:num>
  <w:num w:numId="22">
    <w:abstractNumId w:val="32"/>
  </w:num>
  <w:num w:numId="23">
    <w:abstractNumId w:val="4"/>
  </w:num>
  <w:num w:numId="24">
    <w:abstractNumId w:val="11"/>
  </w:num>
  <w:num w:numId="25">
    <w:abstractNumId w:val="21"/>
  </w:num>
  <w:num w:numId="26">
    <w:abstractNumId w:val="27"/>
  </w:num>
  <w:num w:numId="27">
    <w:abstractNumId w:val="34"/>
  </w:num>
  <w:num w:numId="28">
    <w:abstractNumId w:val="1"/>
  </w:num>
  <w:num w:numId="29">
    <w:abstractNumId w:val="17"/>
  </w:num>
  <w:num w:numId="30">
    <w:abstractNumId w:val="6"/>
  </w:num>
  <w:num w:numId="31">
    <w:abstractNumId w:val="19"/>
  </w:num>
  <w:num w:numId="32">
    <w:abstractNumId w:val="24"/>
  </w:num>
  <w:num w:numId="33">
    <w:abstractNumId w:val="15"/>
  </w:num>
  <w:num w:numId="34">
    <w:abstractNumId w:val="3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characterSpacingControl w:val="doNotCompress"/>
  <w:hdrShapeDefaults>
    <o:shapedefaults v:ext="edit" spidmax="9217"/>
  </w:hdrShapeDefaults>
  <w:footnotePr>
    <w:footnote w:id="-1"/>
    <w:footnote w:id="0"/>
  </w:footnotePr>
  <w:endnotePr>
    <w:endnote w:id="-1"/>
    <w:endnote w:id="0"/>
  </w:endnotePr>
  <w:compat/>
  <w:rsids>
    <w:rsidRoot w:val="00E87654"/>
    <w:rsid w:val="00001F4F"/>
    <w:rsid w:val="00010E85"/>
    <w:rsid w:val="000122B1"/>
    <w:rsid w:val="0002563B"/>
    <w:rsid w:val="00030F1D"/>
    <w:rsid w:val="00037AF8"/>
    <w:rsid w:val="00043AC0"/>
    <w:rsid w:val="00051208"/>
    <w:rsid w:val="00060006"/>
    <w:rsid w:val="0006033C"/>
    <w:rsid w:val="00072502"/>
    <w:rsid w:val="000736B3"/>
    <w:rsid w:val="000746F8"/>
    <w:rsid w:val="0007523D"/>
    <w:rsid w:val="000768C9"/>
    <w:rsid w:val="00076B1F"/>
    <w:rsid w:val="00082247"/>
    <w:rsid w:val="00083492"/>
    <w:rsid w:val="000A1A26"/>
    <w:rsid w:val="000B12BC"/>
    <w:rsid w:val="000B46EC"/>
    <w:rsid w:val="000C099E"/>
    <w:rsid w:val="000C1016"/>
    <w:rsid w:val="000E7381"/>
    <w:rsid w:val="000E7D12"/>
    <w:rsid w:val="000F4C47"/>
    <w:rsid w:val="00102458"/>
    <w:rsid w:val="001034E2"/>
    <w:rsid w:val="00110F35"/>
    <w:rsid w:val="00111E2E"/>
    <w:rsid w:val="001128A4"/>
    <w:rsid w:val="0011426D"/>
    <w:rsid w:val="00120CA6"/>
    <w:rsid w:val="00131D4A"/>
    <w:rsid w:val="001408F2"/>
    <w:rsid w:val="0014311B"/>
    <w:rsid w:val="0014742E"/>
    <w:rsid w:val="00156A51"/>
    <w:rsid w:val="00156FB8"/>
    <w:rsid w:val="001676A0"/>
    <w:rsid w:val="0017056C"/>
    <w:rsid w:val="0017691D"/>
    <w:rsid w:val="001845B3"/>
    <w:rsid w:val="00185830"/>
    <w:rsid w:val="00190BA5"/>
    <w:rsid w:val="001920AD"/>
    <w:rsid w:val="00195DE6"/>
    <w:rsid w:val="001A12D9"/>
    <w:rsid w:val="001A178F"/>
    <w:rsid w:val="001B0368"/>
    <w:rsid w:val="001B0B77"/>
    <w:rsid w:val="001B639C"/>
    <w:rsid w:val="001C66EA"/>
    <w:rsid w:val="001E5D4E"/>
    <w:rsid w:val="001E5EFA"/>
    <w:rsid w:val="001E7973"/>
    <w:rsid w:val="001F7C6A"/>
    <w:rsid w:val="001F7E2C"/>
    <w:rsid w:val="00200847"/>
    <w:rsid w:val="00200C97"/>
    <w:rsid w:val="002018D6"/>
    <w:rsid w:val="00203D93"/>
    <w:rsid w:val="00206F67"/>
    <w:rsid w:val="0021217E"/>
    <w:rsid w:val="00214EAD"/>
    <w:rsid w:val="00235BDF"/>
    <w:rsid w:val="00236B11"/>
    <w:rsid w:val="00246055"/>
    <w:rsid w:val="002518CD"/>
    <w:rsid w:val="00256C3E"/>
    <w:rsid w:val="002631FA"/>
    <w:rsid w:val="00263A9B"/>
    <w:rsid w:val="002710EB"/>
    <w:rsid w:val="00277003"/>
    <w:rsid w:val="00277394"/>
    <w:rsid w:val="002805EF"/>
    <w:rsid w:val="0028143D"/>
    <w:rsid w:val="00291DBD"/>
    <w:rsid w:val="002B085B"/>
    <w:rsid w:val="002C1766"/>
    <w:rsid w:val="002C4AAB"/>
    <w:rsid w:val="002C67D9"/>
    <w:rsid w:val="002E35C9"/>
    <w:rsid w:val="002E76BB"/>
    <w:rsid w:val="002F3A1B"/>
    <w:rsid w:val="002F60E5"/>
    <w:rsid w:val="00322BB7"/>
    <w:rsid w:val="00323846"/>
    <w:rsid w:val="00324002"/>
    <w:rsid w:val="00327871"/>
    <w:rsid w:val="00337599"/>
    <w:rsid w:val="00342516"/>
    <w:rsid w:val="00347237"/>
    <w:rsid w:val="0035011F"/>
    <w:rsid w:val="00353057"/>
    <w:rsid w:val="00364723"/>
    <w:rsid w:val="00366701"/>
    <w:rsid w:val="00371CC0"/>
    <w:rsid w:val="00372C45"/>
    <w:rsid w:val="003802E4"/>
    <w:rsid w:val="00386757"/>
    <w:rsid w:val="00390A97"/>
    <w:rsid w:val="003A66BA"/>
    <w:rsid w:val="003C122F"/>
    <w:rsid w:val="003C348A"/>
    <w:rsid w:val="003D6550"/>
    <w:rsid w:val="003F24BB"/>
    <w:rsid w:val="003F7CA9"/>
    <w:rsid w:val="004124EB"/>
    <w:rsid w:val="004267E6"/>
    <w:rsid w:val="00443A62"/>
    <w:rsid w:val="00460522"/>
    <w:rsid w:val="0047528C"/>
    <w:rsid w:val="00485A01"/>
    <w:rsid w:val="00486B0B"/>
    <w:rsid w:val="0049202A"/>
    <w:rsid w:val="00495E3C"/>
    <w:rsid w:val="004B3800"/>
    <w:rsid w:val="004D1FE9"/>
    <w:rsid w:val="004D4EC7"/>
    <w:rsid w:val="004E3801"/>
    <w:rsid w:val="004F0A5C"/>
    <w:rsid w:val="004F3C5A"/>
    <w:rsid w:val="005001D7"/>
    <w:rsid w:val="00506C28"/>
    <w:rsid w:val="00510DB5"/>
    <w:rsid w:val="005206EC"/>
    <w:rsid w:val="00524BBA"/>
    <w:rsid w:val="0052594B"/>
    <w:rsid w:val="005312DE"/>
    <w:rsid w:val="005362FB"/>
    <w:rsid w:val="00543A09"/>
    <w:rsid w:val="00584F35"/>
    <w:rsid w:val="00590FB8"/>
    <w:rsid w:val="005916A9"/>
    <w:rsid w:val="00593CE3"/>
    <w:rsid w:val="005A5DFB"/>
    <w:rsid w:val="005A614A"/>
    <w:rsid w:val="005D7C1A"/>
    <w:rsid w:val="005E7ACA"/>
    <w:rsid w:val="005F0711"/>
    <w:rsid w:val="006177FA"/>
    <w:rsid w:val="0062691B"/>
    <w:rsid w:val="00653704"/>
    <w:rsid w:val="00677730"/>
    <w:rsid w:val="006822AA"/>
    <w:rsid w:val="00687B1F"/>
    <w:rsid w:val="006917BC"/>
    <w:rsid w:val="00692527"/>
    <w:rsid w:val="006A22C8"/>
    <w:rsid w:val="006A52D5"/>
    <w:rsid w:val="006B068A"/>
    <w:rsid w:val="006B0F16"/>
    <w:rsid w:val="006B217D"/>
    <w:rsid w:val="006B34F7"/>
    <w:rsid w:val="006C56F9"/>
    <w:rsid w:val="006E0F33"/>
    <w:rsid w:val="006F141A"/>
    <w:rsid w:val="006F169B"/>
    <w:rsid w:val="006F4F41"/>
    <w:rsid w:val="007015ED"/>
    <w:rsid w:val="00704A0C"/>
    <w:rsid w:val="00713FA1"/>
    <w:rsid w:val="00714563"/>
    <w:rsid w:val="0072125B"/>
    <w:rsid w:val="007304EA"/>
    <w:rsid w:val="00730CBE"/>
    <w:rsid w:val="00732918"/>
    <w:rsid w:val="00736008"/>
    <w:rsid w:val="0074119B"/>
    <w:rsid w:val="00747B4F"/>
    <w:rsid w:val="00747E05"/>
    <w:rsid w:val="007700D1"/>
    <w:rsid w:val="00774E8F"/>
    <w:rsid w:val="007760FB"/>
    <w:rsid w:val="00792D9F"/>
    <w:rsid w:val="007962BB"/>
    <w:rsid w:val="0079691B"/>
    <w:rsid w:val="007A3A6C"/>
    <w:rsid w:val="007D0BA2"/>
    <w:rsid w:val="007D30A8"/>
    <w:rsid w:val="007D31D4"/>
    <w:rsid w:val="007F5E4E"/>
    <w:rsid w:val="008014AD"/>
    <w:rsid w:val="00806401"/>
    <w:rsid w:val="008119EE"/>
    <w:rsid w:val="00821D25"/>
    <w:rsid w:val="00834572"/>
    <w:rsid w:val="00835A1B"/>
    <w:rsid w:val="00836510"/>
    <w:rsid w:val="00836ADD"/>
    <w:rsid w:val="00851DAA"/>
    <w:rsid w:val="00854FB0"/>
    <w:rsid w:val="00857C5C"/>
    <w:rsid w:val="00860232"/>
    <w:rsid w:val="00861C74"/>
    <w:rsid w:val="00862A7C"/>
    <w:rsid w:val="00865E35"/>
    <w:rsid w:val="008661A9"/>
    <w:rsid w:val="00866D2F"/>
    <w:rsid w:val="00880CDF"/>
    <w:rsid w:val="00885CBD"/>
    <w:rsid w:val="008A126E"/>
    <w:rsid w:val="008A4A9B"/>
    <w:rsid w:val="008C7A84"/>
    <w:rsid w:val="008E0BB0"/>
    <w:rsid w:val="008E6A6F"/>
    <w:rsid w:val="008F04A4"/>
    <w:rsid w:val="008F13E5"/>
    <w:rsid w:val="008F16CC"/>
    <w:rsid w:val="008F2D32"/>
    <w:rsid w:val="00904875"/>
    <w:rsid w:val="0090619F"/>
    <w:rsid w:val="0091158F"/>
    <w:rsid w:val="00921B86"/>
    <w:rsid w:val="0092474F"/>
    <w:rsid w:val="00924806"/>
    <w:rsid w:val="00941B09"/>
    <w:rsid w:val="0094608F"/>
    <w:rsid w:val="0095079B"/>
    <w:rsid w:val="0095787A"/>
    <w:rsid w:val="0096338E"/>
    <w:rsid w:val="0097306C"/>
    <w:rsid w:val="00975F3E"/>
    <w:rsid w:val="00983996"/>
    <w:rsid w:val="009853C4"/>
    <w:rsid w:val="009902FE"/>
    <w:rsid w:val="00993CC4"/>
    <w:rsid w:val="009A0FF7"/>
    <w:rsid w:val="009A2226"/>
    <w:rsid w:val="009C30D5"/>
    <w:rsid w:val="009C7F8C"/>
    <w:rsid w:val="009D69A5"/>
    <w:rsid w:val="009F0899"/>
    <w:rsid w:val="009F7776"/>
    <w:rsid w:val="00A22F78"/>
    <w:rsid w:val="00A267BB"/>
    <w:rsid w:val="00A31E6F"/>
    <w:rsid w:val="00A341E4"/>
    <w:rsid w:val="00A3708F"/>
    <w:rsid w:val="00A50B37"/>
    <w:rsid w:val="00A5208E"/>
    <w:rsid w:val="00A5491E"/>
    <w:rsid w:val="00A57B82"/>
    <w:rsid w:val="00A57DAB"/>
    <w:rsid w:val="00A77C50"/>
    <w:rsid w:val="00A84ACA"/>
    <w:rsid w:val="00A92EF0"/>
    <w:rsid w:val="00A94239"/>
    <w:rsid w:val="00A962AF"/>
    <w:rsid w:val="00A97AB0"/>
    <w:rsid w:val="00AA2EB5"/>
    <w:rsid w:val="00AC6584"/>
    <w:rsid w:val="00AC666F"/>
    <w:rsid w:val="00AD1959"/>
    <w:rsid w:val="00AE102F"/>
    <w:rsid w:val="00AF7F8A"/>
    <w:rsid w:val="00B031D2"/>
    <w:rsid w:val="00B07AD7"/>
    <w:rsid w:val="00B138F1"/>
    <w:rsid w:val="00B2074C"/>
    <w:rsid w:val="00B20A46"/>
    <w:rsid w:val="00B20FBD"/>
    <w:rsid w:val="00B274B7"/>
    <w:rsid w:val="00B32A2A"/>
    <w:rsid w:val="00B32DD8"/>
    <w:rsid w:val="00B432CA"/>
    <w:rsid w:val="00B53D86"/>
    <w:rsid w:val="00B62217"/>
    <w:rsid w:val="00B74E07"/>
    <w:rsid w:val="00B75461"/>
    <w:rsid w:val="00B763DB"/>
    <w:rsid w:val="00B80CED"/>
    <w:rsid w:val="00B85F9E"/>
    <w:rsid w:val="00B92EED"/>
    <w:rsid w:val="00BA107D"/>
    <w:rsid w:val="00BA74D0"/>
    <w:rsid w:val="00BD3771"/>
    <w:rsid w:val="00BD52C7"/>
    <w:rsid w:val="00BD5696"/>
    <w:rsid w:val="00BD6271"/>
    <w:rsid w:val="00BE01CD"/>
    <w:rsid w:val="00BF4E67"/>
    <w:rsid w:val="00C04FB1"/>
    <w:rsid w:val="00C057A6"/>
    <w:rsid w:val="00C20C4A"/>
    <w:rsid w:val="00C27DE3"/>
    <w:rsid w:val="00C32F98"/>
    <w:rsid w:val="00C423FB"/>
    <w:rsid w:val="00C4717B"/>
    <w:rsid w:val="00C544CC"/>
    <w:rsid w:val="00C6260F"/>
    <w:rsid w:val="00C71B6B"/>
    <w:rsid w:val="00C7487E"/>
    <w:rsid w:val="00C87F94"/>
    <w:rsid w:val="00C93B18"/>
    <w:rsid w:val="00C94A69"/>
    <w:rsid w:val="00C966F7"/>
    <w:rsid w:val="00CA7679"/>
    <w:rsid w:val="00CB6298"/>
    <w:rsid w:val="00CD27A1"/>
    <w:rsid w:val="00CE16FD"/>
    <w:rsid w:val="00CF3BB9"/>
    <w:rsid w:val="00D1755F"/>
    <w:rsid w:val="00D20D53"/>
    <w:rsid w:val="00D21AB7"/>
    <w:rsid w:val="00D24023"/>
    <w:rsid w:val="00D27162"/>
    <w:rsid w:val="00D56E0A"/>
    <w:rsid w:val="00D66AA0"/>
    <w:rsid w:val="00D7207D"/>
    <w:rsid w:val="00D7751D"/>
    <w:rsid w:val="00D77A1F"/>
    <w:rsid w:val="00D77AAD"/>
    <w:rsid w:val="00D94BDE"/>
    <w:rsid w:val="00DB1114"/>
    <w:rsid w:val="00DC10B3"/>
    <w:rsid w:val="00DC4AC1"/>
    <w:rsid w:val="00DD36A1"/>
    <w:rsid w:val="00DE3DEF"/>
    <w:rsid w:val="00DF11CC"/>
    <w:rsid w:val="00E262FB"/>
    <w:rsid w:val="00E329D4"/>
    <w:rsid w:val="00E367EE"/>
    <w:rsid w:val="00E36B84"/>
    <w:rsid w:val="00E42D2D"/>
    <w:rsid w:val="00E441D6"/>
    <w:rsid w:val="00E51605"/>
    <w:rsid w:val="00E55005"/>
    <w:rsid w:val="00E63177"/>
    <w:rsid w:val="00E7326E"/>
    <w:rsid w:val="00E76E45"/>
    <w:rsid w:val="00E81EFD"/>
    <w:rsid w:val="00E81F11"/>
    <w:rsid w:val="00E87654"/>
    <w:rsid w:val="00E96CBF"/>
    <w:rsid w:val="00EA2BCB"/>
    <w:rsid w:val="00EA5243"/>
    <w:rsid w:val="00EB3735"/>
    <w:rsid w:val="00EB49F6"/>
    <w:rsid w:val="00EB52D9"/>
    <w:rsid w:val="00EC01C5"/>
    <w:rsid w:val="00ED4AAA"/>
    <w:rsid w:val="00ED71DD"/>
    <w:rsid w:val="00ED7857"/>
    <w:rsid w:val="00EF2194"/>
    <w:rsid w:val="00EF7F96"/>
    <w:rsid w:val="00F135B8"/>
    <w:rsid w:val="00F153AA"/>
    <w:rsid w:val="00F26B6D"/>
    <w:rsid w:val="00F27525"/>
    <w:rsid w:val="00F32D31"/>
    <w:rsid w:val="00F3468A"/>
    <w:rsid w:val="00F406E4"/>
    <w:rsid w:val="00F40DB8"/>
    <w:rsid w:val="00F41DE3"/>
    <w:rsid w:val="00F4370E"/>
    <w:rsid w:val="00F500AB"/>
    <w:rsid w:val="00F50753"/>
    <w:rsid w:val="00F57855"/>
    <w:rsid w:val="00F6364D"/>
    <w:rsid w:val="00F63ABA"/>
    <w:rsid w:val="00F74EC6"/>
    <w:rsid w:val="00F76CF4"/>
    <w:rsid w:val="00F96754"/>
    <w:rsid w:val="00FA0273"/>
    <w:rsid w:val="00FA3AB4"/>
    <w:rsid w:val="00FB158D"/>
    <w:rsid w:val="00FB33DF"/>
    <w:rsid w:val="00FB4F2E"/>
    <w:rsid w:val="00FB6DB6"/>
    <w:rsid w:val="00FC036B"/>
    <w:rsid w:val="00FD1F61"/>
    <w:rsid w:val="00FD37C6"/>
    <w:rsid w:val="00FD7A95"/>
    <w:rsid w:val="00FE2F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654"/>
    <w:rPr>
      <w:sz w:val="24"/>
      <w:szCs w:val="24"/>
    </w:rPr>
  </w:style>
  <w:style w:type="paragraph" w:styleId="Rubrik2">
    <w:name w:val="heading 2"/>
    <w:basedOn w:val="Normal"/>
    <w:next w:val="Normal"/>
    <w:link w:val="Rubrik2Char"/>
    <w:qFormat/>
    <w:rsid w:val="00D7207D"/>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8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paragraph" w:customStyle="1" w:styleId="Default">
    <w:name w:val="Default"/>
    <w:rsid w:val="00043AC0"/>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102458"/>
    <w:rPr>
      <w:color w:val="0000FF"/>
      <w:u w:val="single"/>
    </w:rPr>
  </w:style>
  <w:style w:type="character" w:styleId="AnvndHyperlnk">
    <w:name w:val="FollowedHyperlink"/>
    <w:basedOn w:val="Standardstycketeckensnitt"/>
    <w:rsid w:val="00102458"/>
    <w:rPr>
      <w:color w:val="800080"/>
      <w:u w:val="single"/>
    </w:rPr>
  </w:style>
  <w:style w:type="character" w:customStyle="1" w:styleId="Rubrik2Char">
    <w:name w:val="Rubrik 2 Char"/>
    <w:basedOn w:val="Standardstycketeckensnitt"/>
    <w:link w:val="Rubrik2"/>
    <w:rsid w:val="00D7207D"/>
    <w:rPr>
      <w:rFonts w:ascii="Arial" w:hAnsi="Arial" w:cs="Arial"/>
      <w:b/>
      <w:bCs/>
      <w:iCs/>
      <w:sz w:val="26"/>
      <w:szCs w:val="28"/>
    </w:rPr>
  </w:style>
  <w:style w:type="paragraph" w:customStyle="1" w:styleId="Kopia">
    <w:name w:val="Kopia"/>
    <w:basedOn w:val="Normal"/>
    <w:rsid w:val="00D7207D"/>
    <w:pPr>
      <w:framePr w:w="4423" w:h="1588" w:hRule="exact" w:vSpace="567" w:wrap="notBeside" w:vAnchor="page" w:hAnchor="page" w:x="1560" w:y="2382" w:anchorLock="1"/>
    </w:pPr>
    <w:rPr>
      <w:sz w:val="18"/>
    </w:rPr>
  </w:style>
  <w:style w:type="paragraph" w:customStyle="1" w:styleId="Blankettext">
    <w:name w:val="Blankettext"/>
    <w:basedOn w:val="Normal"/>
    <w:qFormat/>
    <w:rsid w:val="00236B11"/>
    <w:pPr>
      <w:spacing w:after="40" w:line="280" w:lineRule="atLeast"/>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CDB3-8846-4761-AB3B-A23925CE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5497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Checklista TK Part M subpart “G”</vt:lpstr>
    </vt:vector>
  </TitlesOfParts>
  <Company>Luffartsstyrelsen</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TK Part M subpart “G”</dc:title>
  <dc:creator>gunlju</dc:creator>
  <cp:lastModifiedBy>bjho01</cp:lastModifiedBy>
  <cp:revision>3</cp:revision>
  <cp:lastPrinted>2012-07-06T10:35:00Z</cp:lastPrinted>
  <dcterms:created xsi:type="dcterms:W3CDTF">2017-05-04T12:14:00Z</dcterms:created>
  <dcterms:modified xsi:type="dcterms:W3CDTF">2017-05-04T12:20:00Z</dcterms:modified>
</cp:coreProperties>
</file>