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26" w:rsidRPr="00E8418A" w:rsidRDefault="00652E26" w:rsidP="00652E26">
      <w:pPr>
        <w:pStyle w:val="Rubrik2"/>
        <w:rPr>
          <w:rStyle w:val="Rubrik2Char"/>
          <w:b/>
          <w:bCs/>
        </w:rPr>
      </w:pPr>
      <w:bookmarkStart w:id="0" w:name="_Toc69461456"/>
      <w:bookmarkStart w:id="1" w:name="_GoBack"/>
      <w:bookmarkEnd w:id="1"/>
      <w:r w:rsidRPr="00E8418A">
        <w:rPr>
          <w:rStyle w:val="Rubrik2Char"/>
        </w:rPr>
        <w:t>Åkeriförsäkran</w:t>
      </w:r>
      <w:bookmarkEnd w:id="0"/>
      <w:r w:rsidRPr="00E8418A">
        <w:rPr>
          <w:rStyle w:val="Rubrik2Char"/>
        </w:rPr>
        <w:t xml:space="preserve"> </w:t>
      </w:r>
    </w:p>
    <w:p w:rsidR="00652E26" w:rsidRPr="00FA5B45" w:rsidRDefault="00652E26" w:rsidP="00652E26">
      <w:pPr>
        <w:pStyle w:val="ti-grseq-1"/>
        <w:rPr>
          <w:color w:val="000000"/>
          <w:sz w:val="19"/>
          <w:szCs w:val="19"/>
        </w:rPr>
      </w:pPr>
      <w:r w:rsidRPr="00FA5B45">
        <w:rPr>
          <w:rStyle w:val="bold"/>
          <w:i/>
          <w:color w:val="000000"/>
          <w:sz w:val="19"/>
          <w:szCs w:val="19"/>
        </w:rPr>
        <w:t>Tillägg 6-E i</w:t>
      </w:r>
      <w:r w:rsidRPr="00FA5B45">
        <w:rPr>
          <w:rStyle w:val="bold"/>
          <w:color w:val="000000"/>
          <w:sz w:val="19"/>
          <w:szCs w:val="19"/>
        </w:rPr>
        <w:t xml:space="preserve"> </w:t>
      </w:r>
      <w:r w:rsidRPr="00FA5B45">
        <w:rPr>
          <w:i/>
          <w:sz w:val="19"/>
          <w:szCs w:val="19"/>
        </w:rPr>
        <w:t>bilagan till förordning (EU) 2015/1998</w:t>
      </w:r>
      <w:r w:rsidRPr="00FA5B45">
        <w:rPr>
          <w:color w:val="000000"/>
          <w:sz w:val="19"/>
          <w:szCs w:val="19"/>
        </w:rPr>
        <w:t xml:space="preserve"> </w:t>
      </w:r>
    </w:p>
    <w:p w:rsidR="00652E26" w:rsidRPr="00FA5B45" w:rsidRDefault="00652E26" w:rsidP="00652E26">
      <w:pPr>
        <w:pStyle w:val="Brdtext"/>
        <w:jc w:val="both"/>
        <w:rPr>
          <w:b/>
          <w:sz w:val="19"/>
          <w:szCs w:val="19"/>
        </w:rPr>
      </w:pPr>
    </w:p>
    <w:p w:rsidR="00652E26" w:rsidRPr="00FA5B45" w:rsidRDefault="00652E26" w:rsidP="00652E26">
      <w:pPr>
        <w:pStyle w:val="Brdtext"/>
        <w:jc w:val="both"/>
        <w:rPr>
          <w:b/>
          <w:sz w:val="19"/>
          <w:szCs w:val="19"/>
        </w:rPr>
      </w:pPr>
      <w:r w:rsidRPr="00FA5B45">
        <w:rPr>
          <w:b/>
          <w:sz w:val="19"/>
          <w:szCs w:val="19"/>
        </w:rPr>
        <w:t xml:space="preserve">ÅKERIFÖRSÄKRAN </w:t>
      </w:r>
    </w:p>
    <w:p w:rsidR="00652E26" w:rsidRPr="00FA5B45" w:rsidRDefault="00652E26" w:rsidP="00652E26">
      <w:pPr>
        <w:pStyle w:val="Brdtext"/>
        <w:jc w:val="both"/>
        <w:rPr>
          <w:sz w:val="19"/>
          <w:szCs w:val="19"/>
        </w:rPr>
      </w:pPr>
      <w:r w:rsidRPr="00FA5B45">
        <w:rPr>
          <w:sz w:val="19"/>
          <w:szCs w:val="19"/>
        </w:rPr>
        <w:t xml:space="preserve">I enlighet med Europaparlamentets och rådets förordning (EG) nr 300/2008 (2), och dess genomföranderättsakter, </w:t>
      </w:r>
    </w:p>
    <w:p w:rsidR="00652E26" w:rsidRPr="00FA5B45" w:rsidRDefault="00652E26" w:rsidP="00652E26">
      <w:pPr>
        <w:pStyle w:val="Brdtext"/>
        <w:jc w:val="both"/>
        <w:rPr>
          <w:sz w:val="19"/>
          <w:szCs w:val="19"/>
        </w:rPr>
      </w:pPr>
    </w:p>
    <w:p w:rsidR="00652E26" w:rsidRPr="00FA5B45" w:rsidRDefault="00652E26" w:rsidP="00652E26">
      <w:pPr>
        <w:pStyle w:val="Brdtext"/>
        <w:jc w:val="both"/>
        <w:rPr>
          <w:sz w:val="19"/>
          <w:szCs w:val="19"/>
        </w:rPr>
      </w:pPr>
      <w:r w:rsidRPr="00FA5B45">
        <w:rPr>
          <w:sz w:val="19"/>
          <w:szCs w:val="19"/>
        </w:rPr>
        <w:t xml:space="preserve">bekräftar jag att följande säkerhetsåtgärder kommer att vidtas när flygfrakt/flygpost som varit föremål för säkerhetsåtgärder tas emot, transporteras, lagras och levereras åt [ </w:t>
      </w:r>
      <w:r w:rsidRPr="00FA5B45">
        <w:rPr>
          <w:i/>
          <w:iCs/>
          <w:sz w:val="19"/>
          <w:szCs w:val="19"/>
        </w:rPr>
        <w:t>namn på den säkerhetsgodkända speditören/lufttrafikföretaget som tillämpar säkerhetskontroller för frakt eller post/kända avsändaren/kontoavsändaren</w:t>
      </w:r>
      <w:r w:rsidRPr="00FA5B45">
        <w:rPr>
          <w:sz w:val="19"/>
          <w:szCs w:val="19"/>
        </w:rPr>
        <w:t xml:space="preserve">]: </w:t>
      </w:r>
    </w:p>
    <w:p w:rsidR="00652E26" w:rsidRPr="00FA5B45" w:rsidRDefault="00652E26" w:rsidP="00652E26">
      <w:pPr>
        <w:pStyle w:val="Brdtext"/>
        <w:jc w:val="both"/>
        <w:rPr>
          <w:sz w:val="19"/>
          <w:szCs w:val="19"/>
        </w:rPr>
      </w:pPr>
    </w:p>
    <w:p w:rsidR="00652E26" w:rsidRPr="00FA5B45" w:rsidRDefault="00652E26" w:rsidP="00652E26">
      <w:pPr>
        <w:pStyle w:val="Brdtext"/>
        <w:jc w:val="both"/>
        <w:rPr>
          <w:sz w:val="19"/>
          <w:szCs w:val="19"/>
        </w:rPr>
      </w:pPr>
      <w:r w:rsidRPr="00FA5B45">
        <w:rPr>
          <w:sz w:val="19"/>
          <w:szCs w:val="19"/>
        </w:rPr>
        <w:t>— All personal som transporterar flygfrakt/flygpost har genomgått allmän utbildning om säkerhetsfrågor i enlighet med punkt 11.2.7 i genomförandeförordning (EU) 2015/1998.</w:t>
      </w:r>
      <w:r w:rsidRPr="00FA5B45">
        <w:rPr>
          <w:rStyle w:val="Fotnotsreferens"/>
          <w:sz w:val="19"/>
          <w:szCs w:val="19"/>
        </w:rPr>
        <w:footnoteReference w:id="1"/>
      </w:r>
    </w:p>
    <w:p w:rsidR="00652E26" w:rsidRPr="00FA5B45" w:rsidRDefault="00652E26" w:rsidP="00652E26">
      <w:pPr>
        <w:pStyle w:val="Brdtext"/>
        <w:jc w:val="both"/>
        <w:rPr>
          <w:sz w:val="19"/>
          <w:szCs w:val="19"/>
        </w:rPr>
      </w:pPr>
    </w:p>
    <w:p w:rsidR="00652E26" w:rsidRPr="00FA5B45" w:rsidRDefault="00652E26" w:rsidP="00652E26">
      <w:pPr>
        <w:pStyle w:val="Brdtext"/>
        <w:jc w:val="both"/>
        <w:rPr>
          <w:sz w:val="19"/>
          <w:szCs w:val="19"/>
        </w:rPr>
      </w:pPr>
      <w:r w:rsidRPr="00FA5B45">
        <w:rPr>
          <w:sz w:val="19"/>
          <w:szCs w:val="19"/>
        </w:rPr>
        <w:t xml:space="preserve"> — All personal som har tillgång till flygfrakt/flygpost har genomgått en undersökning avseende personalens integritet. Kontrollen ska minst omfatta identitetskontroll (om möjligt med fotoförsett id-kort, körkort eller pass) och kontroll av meritförteckningen och/eller de referenser som tillhandahålls. </w:t>
      </w:r>
    </w:p>
    <w:p w:rsidR="00652E26" w:rsidRPr="00FA5B45" w:rsidRDefault="00652E26" w:rsidP="00652E26">
      <w:pPr>
        <w:pStyle w:val="Brdtext"/>
        <w:jc w:val="both"/>
        <w:rPr>
          <w:sz w:val="19"/>
          <w:szCs w:val="19"/>
        </w:rPr>
      </w:pPr>
    </w:p>
    <w:p w:rsidR="00652E26" w:rsidRPr="00FA5B45" w:rsidRDefault="00652E26" w:rsidP="00652E26">
      <w:pPr>
        <w:pStyle w:val="Brdtext"/>
        <w:jc w:val="both"/>
        <w:rPr>
          <w:sz w:val="19"/>
          <w:szCs w:val="19"/>
        </w:rPr>
      </w:pPr>
      <w:r w:rsidRPr="00FA5B45">
        <w:rPr>
          <w:sz w:val="19"/>
          <w:szCs w:val="19"/>
        </w:rPr>
        <w:t xml:space="preserve">— Lastutrymmen i fordonen kommer att vara låsta eller förseglade. Fordon med gardinsida kommer att vara säkrade med TIR-linor. </w:t>
      </w:r>
      <w:proofErr w:type="spellStart"/>
      <w:r w:rsidRPr="00FA5B45">
        <w:rPr>
          <w:sz w:val="19"/>
          <w:szCs w:val="19"/>
        </w:rPr>
        <w:t>Lastytorna</w:t>
      </w:r>
      <w:proofErr w:type="spellEnd"/>
      <w:r w:rsidRPr="00FA5B45">
        <w:rPr>
          <w:sz w:val="19"/>
          <w:szCs w:val="19"/>
        </w:rPr>
        <w:t xml:space="preserve"> på fordon med öppna flak hålls under observation när flygfrakt transporteras. </w:t>
      </w:r>
    </w:p>
    <w:p w:rsidR="00652E26" w:rsidRPr="00FA5B45" w:rsidRDefault="00652E26" w:rsidP="00652E26">
      <w:pPr>
        <w:pStyle w:val="Brdtext"/>
        <w:jc w:val="both"/>
        <w:rPr>
          <w:sz w:val="19"/>
          <w:szCs w:val="19"/>
        </w:rPr>
      </w:pPr>
    </w:p>
    <w:p w:rsidR="00652E26" w:rsidRPr="00FA5B45" w:rsidRDefault="00652E26" w:rsidP="00652E26">
      <w:pPr>
        <w:pStyle w:val="Brdtext"/>
        <w:jc w:val="both"/>
        <w:rPr>
          <w:sz w:val="19"/>
          <w:szCs w:val="19"/>
        </w:rPr>
      </w:pPr>
      <w:r w:rsidRPr="00FA5B45">
        <w:rPr>
          <w:sz w:val="19"/>
          <w:szCs w:val="19"/>
        </w:rPr>
        <w:t>— Före lastningen kommer lastutrymmet att genomsökas och skyddas mot obehörig åtkomst tills lastningen är fullbordad.</w:t>
      </w:r>
    </w:p>
    <w:p w:rsidR="00652E26" w:rsidRPr="00FA5B45" w:rsidRDefault="00652E26" w:rsidP="00652E26">
      <w:pPr>
        <w:pStyle w:val="Brdtext"/>
        <w:jc w:val="both"/>
        <w:rPr>
          <w:sz w:val="19"/>
          <w:szCs w:val="19"/>
        </w:rPr>
      </w:pPr>
    </w:p>
    <w:p w:rsidR="00652E26" w:rsidRPr="00FA5B45" w:rsidRDefault="00652E26" w:rsidP="00652E26">
      <w:pPr>
        <w:pStyle w:val="Brdtext"/>
        <w:jc w:val="both"/>
        <w:rPr>
          <w:sz w:val="19"/>
          <w:szCs w:val="19"/>
        </w:rPr>
      </w:pPr>
      <w:r w:rsidRPr="00FA5B45">
        <w:rPr>
          <w:sz w:val="19"/>
          <w:szCs w:val="19"/>
        </w:rPr>
        <w:t xml:space="preserve"> — Alla förare bär identitetskort, pass, körkort eller annan fotolegitimation, utfärdad eller godkänd av de nationella myndigheterna. </w:t>
      </w:r>
    </w:p>
    <w:p w:rsidR="00652E26" w:rsidRPr="00FA5B45" w:rsidRDefault="00652E26" w:rsidP="00652E26">
      <w:pPr>
        <w:pStyle w:val="Brdtext"/>
        <w:jc w:val="both"/>
        <w:rPr>
          <w:sz w:val="19"/>
          <w:szCs w:val="19"/>
        </w:rPr>
      </w:pPr>
    </w:p>
    <w:p w:rsidR="00652E26" w:rsidRPr="00FA5B45" w:rsidRDefault="00652E26" w:rsidP="00652E26">
      <w:pPr>
        <w:pStyle w:val="Brdtext"/>
        <w:jc w:val="both"/>
        <w:rPr>
          <w:sz w:val="19"/>
          <w:szCs w:val="19"/>
        </w:rPr>
      </w:pPr>
      <w:r w:rsidRPr="00FA5B45">
        <w:rPr>
          <w:sz w:val="19"/>
          <w:szCs w:val="19"/>
        </w:rPr>
        <w:t xml:space="preserve">— Förare kommer inte att göra oplanerade stopp mellan det att de tar emot och lämnar av försändelsen. Om sådana stopp inte kan undvikas ska föraren kontrollera lastens säkerhet och att lås och/eller förseglingar inte har manipulerats vid återkomsten. Om föraren upptäcker tecken på manipulation ska förarens överordnade informeras och flygfrakten/flygposten får inte levereras utan anmälan vid leveransen. </w:t>
      </w:r>
    </w:p>
    <w:p w:rsidR="00652E26" w:rsidRPr="00FA5B45" w:rsidRDefault="00652E26" w:rsidP="00652E26">
      <w:pPr>
        <w:pStyle w:val="Brdtext"/>
        <w:jc w:val="both"/>
        <w:rPr>
          <w:sz w:val="19"/>
          <w:szCs w:val="19"/>
        </w:rPr>
      </w:pPr>
    </w:p>
    <w:p w:rsidR="00652E26" w:rsidRPr="00FA5B45" w:rsidRDefault="00652E26" w:rsidP="00652E26">
      <w:pPr>
        <w:pStyle w:val="Brdtext"/>
        <w:jc w:val="both"/>
        <w:rPr>
          <w:sz w:val="19"/>
          <w:szCs w:val="19"/>
        </w:rPr>
      </w:pPr>
      <w:r w:rsidRPr="00FA5B45">
        <w:rPr>
          <w:sz w:val="19"/>
          <w:szCs w:val="19"/>
        </w:rPr>
        <w:t xml:space="preserve">— Transporten ska inte läggas ut på en tredje part, såvida </w:t>
      </w:r>
      <w:proofErr w:type="spellStart"/>
      <w:r w:rsidRPr="00FA5B45">
        <w:rPr>
          <w:sz w:val="19"/>
          <w:szCs w:val="19"/>
        </w:rPr>
        <w:t>tredjeparten</w:t>
      </w:r>
      <w:proofErr w:type="spellEnd"/>
      <w:r w:rsidRPr="00FA5B45">
        <w:rPr>
          <w:sz w:val="19"/>
          <w:szCs w:val="19"/>
        </w:rPr>
        <w:t xml:space="preserve"> inte </w:t>
      </w:r>
    </w:p>
    <w:p w:rsidR="00652E26" w:rsidRPr="00FA5B45" w:rsidRDefault="00652E26" w:rsidP="00652E26">
      <w:pPr>
        <w:pStyle w:val="Brdtext"/>
        <w:jc w:val="both"/>
        <w:rPr>
          <w:sz w:val="19"/>
          <w:szCs w:val="19"/>
        </w:rPr>
      </w:pPr>
    </w:p>
    <w:p w:rsidR="00652E26" w:rsidRPr="00FA5B45" w:rsidRDefault="00652E26" w:rsidP="00652E26">
      <w:pPr>
        <w:pStyle w:val="Brdtext"/>
        <w:numPr>
          <w:ilvl w:val="0"/>
          <w:numId w:val="1"/>
        </w:numPr>
        <w:jc w:val="both"/>
        <w:rPr>
          <w:sz w:val="19"/>
          <w:szCs w:val="19"/>
        </w:rPr>
      </w:pPr>
      <w:r w:rsidRPr="00FA5B45">
        <w:rPr>
          <w:sz w:val="19"/>
          <w:szCs w:val="19"/>
        </w:rPr>
        <w:t>har åkeriavtal med den säkerhetsgodkända speditören, kända avsändaren eller kontoavsändaren som har ansvar för transporten [samma namn som ovan],</w:t>
      </w:r>
    </w:p>
    <w:p w:rsidR="00652E26" w:rsidRPr="00FA5B45" w:rsidRDefault="00652E26" w:rsidP="00652E26">
      <w:pPr>
        <w:pStyle w:val="Brdtext"/>
        <w:numPr>
          <w:ilvl w:val="0"/>
          <w:numId w:val="1"/>
        </w:numPr>
        <w:jc w:val="both"/>
        <w:rPr>
          <w:sz w:val="19"/>
          <w:szCs w:val="19"/>
        </w:rPr>
      </w:pPr>
      <w:r w:rsidRPr="00FA5B45">
        <w:rPr>
          <w:sz w:val="19"/>
          <w:szCs w:val="19"/>
        </w:rPr>
        <w:t xml:space="preserve">har godkänts eller certifierats av behörig myndighet, </w:t>
      </w:r>
    </w:p>
    <w:p w:rsidR="00652E26" w:rsidRPr="00FA5B45" w:rsidRDefault="00652E26" w:rsidP="00652E26">
      <w:pPr>
        <w:pStyle w:val="Brdtext"/>
        <w:ind w:left="720"/>
        <w:jc w:val="both"/>
        <w:rPr>
          <w:sz w:val="19"/>
          <w:szCs w:val="19"/>
        </w:rPr>
      </w:pPr>
    </w:p>
    <w:p w:rsidR="00652E26" w:rsidRPr="00FA5B45" w:rsidRDefault="00652E26" w:rsidP="00652E26">
      <w:pPr>
        <w:pStyle w:val="Brdtext"/>
        <w:numPr>
          <w:ilvl w:val="0"/>
          <w:numId w:val="1"/>
        </w:numPr>
        <w:jc w:val="both"/>
        <w:rPr>
          <w:sz w:val="19"/>
          <w:szCs w:val="19"/>
        </w:rPr>
      </w:pPr>
      <w:r w:rsidRPr="00FA5B45">
        <w:rPr>
          <w:sz w:val="19"/>
          <w:szCs w:val="19"/>
        </w:rPr>
        <w:t xml:space="preserve">har åkeriavtal med det undertecknande transportföretaget, enligt vilket den tredje parten inte får lägga ut ytterligare och är skyldig att genomföra de säkerhetsförfaranden som anges i denna förklaring. Det undertecknande transportföretaget har fullt ansvar för hela transporten på uppdrag av den säkerhetsgodkända speditören, den kända avsändaren eller kontoavsändaren. </w:t>
      </w:r>
    </w:p>
    <w:p w:rsidR="00652E26" w:rsidRPr="00FA5B45" w:rsidRDefault="00652E26" w:rsidP="00652E26">
      <w:pPr>
        <w:pStyle w:val="Brdtext"/>
        <w:jc w:val="both"/>
        <w:rPr>
          <w:sz w:val="19"/>
          <w:szCs w:val="19"/>
        </w:rPr>
      </w:pPr>
    </w:p>
    <w:p w:rsidR="00652E26" w:rsidRPr="00FA5B45" w:rsidRDefault="00652E26" w:rsidP="00652E26">
      <w:pPr>
        <w:pStyle w:val="Brdtext"/>
        <w:jc w:val="both"/>
        <w:rPr>
          <w:sz w:val="19"/>
          <w:szCs w:val="19"/>
        </w:rPr>
      </w:pPr>
      <w:r w:rsidRPr="00FA5B45">
        <w:rPr>
          <w:sz w:val="19"/>
          <w:szCs w:val="19"/>
        </w:rPr>
        <w:t xml:space="preserve">— Inga andra tjänster (som t.ex. lagring) kommer att läggas ut på entreprenad till andra parter än en säkerhetsgodkänd speditör eller en verksamhetsutövare som den behöriga myndigheten har certifierat eller godkänt och registrerat för tillhandahållande av sådana tjänster. </w:t>
      </w:r>
    </w:p>
    <w:p w:rsidR="00652E26" w:rsidRPr="00FA5B45" w:rsidRDefault="00652E26" w:rsidP="00652E26">
      <w:pPr>
        <w:pStyle w:val="Brdtext"/>
        <w:rPr>
          <w:sz w:val="19"/>
          <w:szCs w:val="19"/>
        </w:rPr>
      </w:pPr>
    </w:p>
    <w:p w:rsidR="00652E26" w:rsidRDefault="00652E26" w:rsidP="00652E26">
      <w:pPr>
        <w:pStyle w:val="Brdtext"/>
        <w:rPr>
          <w:sz w:val="19"/>
          <w:szCs w:val="19"/>
        </w:rPr>
      </w:pPr>
      <w:r w:rsidRPr="00FA5B45">
        <w:rPr>
          <w:sz w:val="19"/>
          <w:szCs w:val="19"/>
        </w:rPr>
        <w:t xml:space="preserve">Jag ansvarar helt och fullt för denna förklaring. </w:t>
      </w:r>
    </w:p>
    <w:p w:rsidR="00652E26" w:rsidRPr="00FA5B45" w:rsidRDefault="00652E26" w:rsidP="00652E26">
      <w:pPr>
        <w:pStyle w:val="Brdtext"/>
        <w:rPr>
          <w:sz w:val="19"/>
          <w:szCs w:val="19"/>
        </w:rPr>
      </w:pPr>
    </w:p>
    <w:p w:rsidR="00652E26" w:rsidRPr="00FA5B45" w:rsidRDefault="00652E26" w:rsidP="00652E26">
      <w:pPr>
        <w:pStyle w:val="Brdtext"/>
        <w:rPr>
          <w:sz w:val="19"/>
          <w:szCs w:val="19"/>
        </w:rPr>
      </w:pPr>
      <w:r w:rsidRPr="00FA5B45">
        <w:rPr>
          <w:sz w:val="19"/>
          <w:szCs w:val="19"/>
        </w:rPr>
        <w:t xml:space="preserve">Namn: </w:t>
      </w:r>
    </w:p>
    <w:p w:rsidR="00652E26" w:rsidRPr="00FA5B45" w:rsidRDefault="00652E26" w:rsidP="00652E26">
      <w:pPr>
        <w:pStyle w:val="Brdtext"/>
        <w:rPr>
          <w:sz w:val="19"/>
          <w:szCs w:val="19"/>
        </w:rPr>
      </w:pPr>
      <w:r w:rsidRPr="00FA5B45">
        <w:rPr>
          <w:sz w:val="19"/>
          <w:szCs w:val="19"/>
        </w:rPr>
        <w:t xml:space="preserve">Befattning: </w:t>
      </w:r>
    </w:p>
    <w:p w:rsidR="00652E26" w:rsidRPr="00FA5B45" w:rsidRDefault="00652E26" w:rsidP="00652E26">
      <w:pPr>
        <w:pStyle w:val="Brdtext"/>
        <w:rPr>
          <w:sz w:val="19"/>
          <w:szCs w:val="19"/>
        </w:rPr>
      </w:pPr>
      <w:r w:rsidRPr="00FA5B45">
        <w:rPr>
          <w:sz w:val="19"/>
          <w:szCs w:val="19"/>
        </w:rPr>
        <w:t xml:space="preserve">Företagets namn och adress: </w:t>
      </w:r>
    </w:p>
    <w:p w:rsidR="00652E26" w:rsidRDefault="00652E26" w:rsidP="00652E26">
      <w:pPr>
        <w:pStyle w:val="Brdtext"/>
        <w:rPr>
          <w:sz w:val="19"/>
          <w:szCs w:val="19"/>
        </w:rPr>
      </w:pPr>
      <w:r w:rsidRPr="00FA5B45">
        <w:rPr>
          <w:sz w:val="19"/>
          <w:szCs w:val="19"/>
        </w:rPr>
        <w:t xml:space="preserve">Datum: </w:t>
      </w:r>
    </w:p>
    <w:p w:rsidR="00652E26" w:rsidRPr="00FA5B45" w:rsidRDefault="00652E26" w:rsidP="00652E26">
      <w:pPr>
        <w:pStyle w:val="Brdtext"/>
        <w:rPr>
          <w:sz w:val="19"/>
          <w:szCs w:val="19"/>
        </w:rPr>
      </w:pPr>
      <w:r w:rsidRPr="00FA5B45">
        <w:rPr>
          <w:sz w:val="19"/>
          <w:szCs w:val="19"/>
        </w:rPr>
        <w:t>Underskrift:</w:t>
      </w:r>
    </w:p>
    <w:p w:rsidR="006C1C91" w:rsidRDefault="00652E26" w:rsidP="00652E26"/>
    <w:sectPr w:rsidR="006C1C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E26" w:rsidRDefault="00652E26" w:rsidP="00652E26">
      <w:r>
        <w:separator/>
      </w:r>
    </w:p>
  </w:endnote>
  <w:endnote w:type="continuationSeparator" w:id="0">
    <w:p w:rsidR="00652E26" w:rsidRDefault="00652E26" w:rsidP="0065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E26" w:rsidRDefault="00652E26" w:rsidP="00652E26">
      <w:r>
        <w:separator/>
      </w:r>
    </w:p>
  </w:footnote>
  <w:footnote w:type="continuationSeparator" w:id="0">
    <w:p w:rsidR="00652E26" w:rsidRDefault="00652E26" w:rsidP="00652E26">
      <w:r>
        <w:continuationSeparator/>
      </w:r>
    </w:p>
  </w:footnote>
  <w:footnote w:id="1">
    <w:p w:rsidR="00652E26" w:rsidRDefault="00652E26" w:rsidP="00652E26">
      <w:pPr>
        <w:pStyle w:val="Fotnotstext"/>
      </w:pPr>
      <w:r>
        <w:rPr>
          <w:rStyle w:val="Fotnotsreferens"/>
        </w:rPr>
        <w:footnoteRef/>
      </w:r>
      <w:r>
        <w:t xml:space="preserve"> Utbildningskraven återfinns i 5 kap. 20 § Transportstyrelsens föreskrifter (2020:80) om luftfartsskydd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E3778"/>
    <w:multiLevelType w:val="hybridMultilevel"/>
    <w:tmpl w:val="473404A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26"/>
    <w:rsid w:val="003D3185"/>
    <w:rsid w:val="00652E26"/>
    <w:rsid w:val="006663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992F"/>
  <w15:chartTrackingRefBased/>
  <w15:docId w15:val="{4BB5E207-138E-4345-958E-29413FBC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26"/>
    <w:pPr>
      <w:spacing w:after="0" w:line="240" w:lineRule="auto"/>
    </w:pPr>
    <w:rPr>
      <w:rFonts w:ascii="Times New Roman" w:eastAsia="Times New Roman" w:hAnsi="Times New Roman" w:cs="Times New Roman"/>
      <w:sz w:val="24"/>
    </w:rPr>
  </w:style>
  <w:style w:type="paragraph" w:styleId="Rubrik2">
    <w:name w:val="heading 2"/>
    <w:basedOn w:val="Normal"/>
    <w:next w:val="Brdtext"/>
    <w:link w:val="Rubrik2Char"/>
    <w:uiPriority w:val="9"/>
    <w:qFormat/>
    <w:rsid w:val="00652E26"/>
    <w:pPr>
      <w:keepNext/>
      <w:keepLines/>
      <w:spacing w:before="240" w:after="120"/>
      <w:outlineLvl w:val="1"/>
    </w:pPr>
    <w:rPr>
      <w:rFonts w:ascii="Arial" w:hAnsi="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52E26"/>
    <w:rPr>
      <w:rFonts w:ascii="Arial" w:eastAsia="Times New Roman" w:hAnsi="Arial" w:cs="Times New Roman"/>
      <w:b/>
      <w:bCs/>
      <w:sz w:val="24"/>
      <w:szCs w:val="26"/>
    </w:rPr>
  </w:style>
  <w:style w:type="paragraph" w:styleId="Brdtext">
    <w:name w:val="Body Text"/>
    <w:basedOn w:val="Normal"/>
    <w:link w:val="BrdtextChar"/>
    <w:uiPriority w:val="99"/>
    <w:qFormat/>
    <w:rsid w:val="00652E26"/>
  </w:style>
  <w:style w:type="character" w:customStyle="1" w:styleId="BrdtextChar">
    <w:name w:val="Brödtext Char"/>
    <w:basedOn w:val="Standardstycketeckensnitt"/>
    <w:link w:val="Brdtext"/>
    <w:uiPriority w:val="99"/>
    <w:rsid w:val="00652E26"/>
    <w:rPr>
      <w:rFonts w:ascii="Times New Roman" w:eastAsia="Times New Roman" w:hAnsi="Times New Roman" w:cs="Times New Roman"/>
      <w:sz w:val="24"/>
    </w:rPr>
  </w:style>
  <w:style w:type="paragraph" w:styleId="Fotnotstext">
    <w:name w:val="footnote text"/>
    <w:basedOn w:val="Normal"/>
    <w:next w:val="Normal"/>
    <w:link w:val="FotnotstextChar"/>
    <w:uiPriority w:val="14"/>
    <w:rsid w:val="00652E26"/>
    <w:pPr>
      <w:spacing w:before="40"/>
      <w:jc w:val="both"/>
    </w:pPr>
    <w:rPr>
      <w:sz w:val="17"/>
      <w:szCs w:val="20"/>
      <w:lang w:eastAsia="sv-SE"/>
    </w:rPr>
  </w:style>
  <w:style w:type="character" w:customStyle="1" w:styleId="FotnotstextChar">
    <w:name w:val="Fotnotstext Char"/>
    <w:basedOn w:val="Standardstycketeckensnitt"/>
    <w:link w:val="Fotnotstext"/>
    <w:uiPriority w:val="14"/>
    <w:rsid w:val="00652E26"/>
    <w:rPr>
      <w:rFonts w:ascii="Times New Roman" w:eastAsia="Times New Roman" w:hAnsi="Times New Roman" w:cs="Times New Roman"/>
      <w:sz w:val="17"/>
      <w:szCs w:val="20"/>
      <w:lang w:eastAsia="sv-SE"/>
    </w:rPr>
  </w:style>
  <w:style w:type="character" w:styleId="Fotnotsreferens">
    <w:name w:val="footnote reference"/>
    <w:basedOn w:val="Standardstycketeckensnitt"/>
    <w:uiPriority w:val="13"/>
    <w:rsid w:val="00652E26"/>
    <w:rPr>
      <w:kern w:val="0"/>
      <w:position w:val="-2"/>
      <w:vertAlign w:val="superscript"/>
    </w:rPr>
  </w:style>
  <w:style w:type="paragraph" w:customStyle="1" w:styleId="ti-grseq-1">
    <w:name w:val="ti-grseq-1"/>
    <w:basedOn w:val="Normal"/>
    <w:rsid w:val="00652E26"/>
    <w:pPr>
      <w:spacing w:before="106" w:after="53"/>
      <w:jc w:val="both"/>
    </w:pPr>
    <w:rPr>
      <w:b/>
      <w:bCs/>
      <w:szCs w:val="24"/>
      <w:lang w:eastAsia="sv-SE"/>
    </w:rPr>
  </w:style>
  <w:style w:type="character" w:customStyle="1" w:styleId="bold">
    <w:name w:val="bold"/>
    <w:basedOn w:val="Standardstycketeckensnitt"/>
    <w:rsid w:val="00652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2476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Lindén Sara</dc:creator>
  <cp:keywords/>
  <dc:description/>
  <cp:lastModifiedBy>Lindén Sara</cp:lastModifiedBy>
  <cp:revision>1</cp:revision>
  <dcterms:created xsi:type="dcterms:W3CDTF">2021-04-20T09:08:00Z</dcterms:created>
  <dcterms:modified xsi:type="dcterms:W3CDTF">2021-04-20T09:10:00Z</dcterms:modified>
</cp:coreProperties>
</file>