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83" w:rsidRPr="00107683" w:rsidRDefault="00107683" w:rsidP="00107683">
      <w:pPr>
        <w:pStyle w:val="Instruktion"/>
      </w:pPr>
      <w:r w:rsidRPr="00107683">
        <w:t xml:space="preserve">Denna mall ”Part 2” ska fyllas i av redaren/ägaren och </w:t>
      </w:r>
      <w:r w:rsidR="008D5A29">
        <w:t>förvaras ombord med giltigt MLC-certifikat.</w:t>
      </w:r>
      <w:r w:rsidRPr="00107683">
        <w:t xml:space="preserve"> Mallen finns tillgänglig på vår externa webbplats </w:t>
      </w:r>
      <w:r w:rsidR="002203B1" w:rsidRPr="002203B1">
        <w:t>https://www.transportstyrelsen.se/sv/Blanketter/Sjofart/Arbetsmiljo/Maritime-Labour-Certificate-Part-II-MLC2-deklaration-om-overensstammelse-DMLC-del-2/</w:t>
      </w:r>
      <w:r w:rsidR="002203B1" w:rsidRPr="00107683">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92980" w:rsidRPr="00950E33" w:rsidTr="00FA1F27">
        <w:tc>
          <w:tcPr>
            <w:tcW w:w="9210" w:type="dxa"/>
          </w:tcPr>
          <w:p w:rsidR="00392980" w:rsidRPr="00950E33" w:rsidRDefault="00392980" w:rsidP="00392980">
            <w:pPr>
              <w:spacing w:after="80"/>
              <w:jc w:val="center"/>
              <w:rPr>
                <w:rFonts w:ascii="Arial" w:hAnsi="Arial" w:cs="Arial"/>
                <w:b/>
                <w:caps/>
                <w:sz w:val="32"/>
                <w:szCs w:val="32"/>
                <w:lang w:val="en-GB"/>
              </w:rPr>
            </w:pPr>
            <w:r w:rsidRPr="00950E33">
              <w:rPr>
                <w:rFonts w:ascii="Arial" w:hAnsi="Arial" w:cs="Arial"/>
                <w:b/>
                <w:caps/>
                <w:sz w:val="32"/>
                <w:szCs w:val="32"/>
                <w:lang w:val="en-GB"/>
              </w:rPr>
              <w:t>Maritime labour certificate</w:t>
            </w:r>
            <w:r>
              <w:rPr>
                <w:rFonts w:ascii="Arial" w:hAnsi="Arial" w:cs="Arial"/>
                <w:b/>
                <w:caps/>
                <w:sz w:val="32"/>
                <w:szCs w:val="32"/>
                <w:lang w:val="en-GB"/>
              </w:rPr>
              <w:t>, 2006</w:t>
            </w:r>
            <w:r w:rsidRPr="00950E33">
              <w:rPr>
                <w:rFonts w:ascii="Arial" w:hAnsi="Arial" w:cs="Arial"/>
                <w:b/>
                <w:caps/>
                <w:sz w:val="32"/>
                <w:szCs w:val="32"/>
                <w:lang w:val="en-GB"/>
              </w:rPr>
              <w:t xml:space="preserve"> </w:t>
            </w:r>
          </w:p>
        </w:tc>
      </w:tr>
      <w:tr w:rsidR="00392980" w:rsidRPr="00DE508A" w:rsidTr="00392980">
        <w:tc>
          <w:tcPr>
            <w:tcW w:w="9210" w:type="dxa"/>
          </w:tcPr>
          <w:p w:rsidR="00392980" w:rsidRPr="00950E33" w:rsidRDefault="00392980" w:rsidP="00392980">
            <w:pPr>
              <w:spacing w:after="80"/>
              <w:jc w:val="center"/>
              <w:rPr>
                <w:rFonts w:ascii="Arial" w:hAnsi="Arial" w:cs="Arial"/>
                <w:b/>
                <w:caps/>
                <w:szCs w:val="24"/>
                <w:lang w:val="en-GB"/>
              </w:rPr>
            </w:pPr>
            <w:r w:rsidRPr="00975437">
              <w:rPr>
                <w:rFonts w:ascii="Arial" w:hAnsi="Arial" w:cs="Arial"/>
                <w:b/>
                <w:sz w:val="28"/>
                <w:szCs w:val="24"/>
                <w:lang w:val="en-GB"/>
              </w:rPr>
              <w:t>Declaration of Maritime Labour Compliance – Part II</w:t>
            </w:r>
          </w:p>
        </w:tc>
      </w:tr>
    </w:tbl>
    <w:p w:rsidR="00E72722" w:rsidRDefault="00E72722" w:rsidP="00A36F83">
      <w:pPr>
        <w:tabs>
          <w:tab w:val="left" w:pos="567"/>
          <w:tab w:val="left" w:pos="1985"/>
          <w:tab w:val="left" w:pos="4536"/>
          <w:tab w:val="left" w:pos="5954"/>
          <w:tab w:val="left" w:pos="7797"/>
        </w:tabs>
        <w:spacing w:after="0" w:line="240" w:lineRule="auto"/>
        <w:rPr>
          <w:rFonts w:eastAsia="Times New Roman" w:cs="Times New Roman"/>
          <w:sz w:val="20"/>
          <w:szCs w:val="20"/>
          <w:lang w:val="en-GB" w:eastAsia="sv-SE"/>
        </w:rPr>
      </w:pPr>
    </w:p>
    <w:p w:rsidR="00392980" w:rsidRDefault="00392980" w:rsidP="00D12156">
      <w:pPr>
        <w:tabs>
          <w:tab w:val="left" w:pos="567"/>
          <w:tab w:val="left" w:pos="1985"/>
          <w:tab w:val="left" w:pos="4536"/>
          <w:tab w:val="left" w:pos="5954"/>
          <w:tab w:val="left" w:pos="7797"/>
        </w:tabs>
        <w:spacing w:after="240" w:line="240" w:lineRule="auto"/>
        <w:rPr>
          <w:rFonts w:eastAsia="Times New Roman" w:cs="Times New Roman"/>
          <w:b/>
          <w:szCs w:val="24"/>
          <w:lang w:val="en-GB" w:eastAsia="sv-SE"/>
        </w:rPr>
      </w:pPr>
      <w:r w:rsidRPr="007A111C">
        <w:rPr>
          <w:rFonts w:eastAsia="Times New Roman" w:cs="Times New Roman"/>
          <w:b/>
          <w:szCs w:val="24"/>
          <w:lang w:val="en-GB" w:eastAsia="sv-SE"/>
        </w:rPr>
        <w:t xml:space="preserve">The </w:t>
      </w:r>
      <w:proofErr w:type="gramStart"/>
      <w:r w:rsidRPr="007A111C">
        <w:rPr>
          <w:rFonts w:eastAsia="Times New Roman" w:cs="Times New Roman"/>
          <w:b/>
          <w:szCs w:val="24"/>
          <w:lang w:val="en-GB" w:eastAsia="sv-SE"/>
        </w:rPr>
        <w:t xml:space="preserve">following measures have been drawn up by the </w:t>
      </w:r>
      <w:proofErr w:type="spellStart"/>
      <w:r w:rsidRPr="007A111C">
        <w:rPr>
          <w:rFonts w:eastAsia="Times New Roman" w:cs="Times New Roman"/>
          <w:b/>
          <w:szCs w:val="24"/>
          <w:lang w:val="en-GB" w:eastAsia="sv-SE"/>
        </w:rPr>
        <w:t>shipowner</w:t>
      </w:r>
      <w:proofErr w:type="spellEnd"/>
      <w:r w:rsidRPr="007A111C">
        <w:rPr>
          <w:rFonts w:eastAsia="Times New Roman" w:cs="Times New Roman"/>
          <w:b/>
          <w:szCs w:val="24"/>
          <w:lang w:val="en-GB" w:eastAsia="sv-SE"/>
        </w:rPr>
        <w:t>, named in the Maritime Labour Certificate to which this Declaration is attached, to ensure ongoing compliance between inspections</w:t>
      </w:r>
      <w:proofErr w:type="gramEnd"/>
      <w:r w:rsidR="007A111C" w:rsidRPr="007A111C">
        <w:rPr>
          <w:rFonts w:eastAsia="Times New Roman" w:cs="Times New Roman"/>
          <w:b/>
          <w:szCs w:val="24"/>
          <w:lang w:val="en-GB" w:eastAsia="sv-SE"/>
        </w:rPr>
        <w:t>:</w:t>
      </w:r>
    </w:p>
    <w:p w:rsidR="00975437" w:rsidRPr="005A4CD1"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975437">
        <w:rPr>
          <w:rFonts w:cs="Times New Roman"/>
          <w:b/>
          <w:szCs w:val="24"/>
          <w:lang w:val="en-GB"/>
        </w:rPr>
        <w:t>Minimum age (Regulation 1.1)</w:t>
      </w:r>
      <w:r w:rsidRPr="00975437">
        <w:rPr>
          <w:rFonts w:cs="Times New Roman"/>
          <w:b/>
          <w:szCs w:val="24"/>
          <w:lang w:val="en-GB"/>
        </w:rPr>
        <w:br/>
      </w:r>
      <w:r w:rsidR="00F06860" w:rsidRPr="00975437">
        <w:rPr>
          <w:rFonts w:cs="Times New Roman"/>
          <w:sz w:val="22"/>
          <w:szCs w:val="24"/>
        </w:rPr>
        <w:fldChar w:fldCharType="begin">
          <w:ffData>
            <w:name w:val="Text51"/>
            <w:enabled/>
            <w:calcOnExit w:val="0"/>
            <w:textInput/>
          </w:ffData>
        </w:fldChar>
      </w:r>
      <w:r w:rsidR="005A4CD1" w:rsidRPr="00975437">
        <w:rPr>
          <w:rFonts w:cs="Times New Roman"/>
          <w:sz w:val="22"/>
          <w:szCs w:val="24"/>
          <w:lang w:val="en-GB"/>
        </w:rPr>
        <w:instrText xml:space="preserve"> FORMTEXT </w:instrText>
      </w:r>
      <w:r w:rsidR="00F06860" w:rsidRPr="00975437">
        <w:rPr>
          <w:rFonts w:cs="Times New Roman"/>
          <w:sz w:val="22"/>
          <w:szCs w:val="24"/>
        </w:rPr>
      </w:r>
      <w:r w:rsidR="00F06860" w:rsidRPr="00975437">
        <w:rPr>
          <w:rFonts w:cs="Times New Roman"/>
          <w:sz w:val="22"/>
          <w:szCs w:val="24"/>
        </w:rPr>
        <w:fldChar w:fldCharType="separate"/>
      </w:r>
      <w:r w:rsidR="005A4CD1" w:rsidRPr="00EA3879">
        <w:rPr>
          <w:noProof/>
          <w:sz w:val="22"/>
        </w:rPr>
        <w:t> </w:t>
      </w:r>
      <w:r w:rsidR="005A4CD1" w:rsidRPr="00EA3879">
        <w:rPr>
          <w:noProof/>
          <w:sz w:val="22"/>
        </w:rPr>
        <w:t> </w:t>
      </w:r>
      <w:r w:rsidR="005A4CD1" w:rsidRPr="00EA3879">
        <w:rPr>
          <w:noProof/>
          <w:sz w:val="22"/>
        </w:rPr>
        <w:t> </w:t>
      </w:r>
      <w:r w:rsidR="005A4CD1" w:rsidRPr="00EA3879">
        <w:rPr>
          <w:noProof/>
          <w:sz w:val="22"/>
        </w:rPr>
        <w:t> </w:t>
      </w:r>
      <w:r w:rsidR="005A4CD1" w:rsidRPr="00EA3879">
        <w:rPr>
          <w:noProof/>
          <w:sz w:val="22"/>
        </w:rPr>
        <w:t> </w:t>
      </w:r>
      <w:r w:rsidR="00F06860" w:rsidRPr="00975437">
        <w:rPr>
          <w:rFonts w:cs="Times New Roman"/>
          <w:sz w:val="22"/>
          <w:szCs w:val="24"/>
        </w:rPr>
        <w:fldChar w:fldCharType="end"/>
      </w:r>
      <w:r w:rsidR="005A4CD1">
        <w:rPr>
          <w:rFonts w:cs="Times New Roman"/>
          <w:sz w:val="22"/>
          <w:szCs w:val="24"/>
        </w:rPr>
        <w:br/>
      </w:r>
    </w:p>
    <w:p w:rsidR="00975437" w:rsidRPr="00975437"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975437">
        <w:rPr>
          <w:rFonts w:cs="Times New Roman"/>
          <w:b/>
          <w:szCs w:val="24"/>
          <w:lang w:val="en-GB"/>
        </w:rPr>
        <w:t>Medical certification (Regulation 1.2)</w:t>
      </w:r>
      <w:r w:rsidRPr="00975437">
        <w:rPr>
          <w:rFonts w:cs="Times New Roman"/>
          <w:b/>
          <w:szCs w:val="24"/>
          <w:lang w:val="en-GB"/>
        </w:rPr>
        <w:br/>
      </w:r>
      <w:r w:rsidR="00F06860" w:rsidRPr="00975437">
        <w:rPr>
          <w:rFonts w:cs="Times New Roman"/>
          <w:sz w:val="22"/>
          <w:szCs w:val="24"/>
        </w:rPr>
        <w:fldChar w:fldCharType="begin">
          <w:ffData>
            <w:name w:val="Text51"/>
            <w:enabled/>
            <w:calcOnExit w:val="0"/>
            <w:textInput/>
          </w:ffData>
        </w:fldChar>
      </w:r>
      <w:r w:rsidRPr="00975437">
        <w:rPr>
          <w:rFonts w:cs="Times New Roman"/>
          <w:sz w:val="22"/>
          <w:szCs w:val="24"/>
          <w:lang w:val="en-GB"/>
        </w:rPr>
        <w:instrText xml:space="preserve"> FORMTEXT </w:instrText>
      </w:r>
      <w:r w:rsidR="00F06860" w:rsidRPr="00975437">
        <w:rPr>
          <w:rFonts w:cs="Times New Roman"/>
          <w:sz w:val="22"/>
          <w:szCs w:val="24"/>
        </w:rPr>
      </w:r>
      <w:r w:rsidR="00F06860" w:rsidRPr="00975437">
        <w:rPr>
          <w:rFonts w:cs="Times New Roman"/>
          <w:sz w:val="22"/>
          <w:szCs w:val="24"/>
        </w:rPr>
        <w:fldChar w:fldCharType="separate"/>
      </w:r>
      <w:r w:rsidRPr="00EA3879">
        <w:rPr>
          <w:noProof/>
          <w:sz w:val="22"/>
        </w:rPr>
        <w:t> </w:t>
      </w:r>
      <w:r w:rsidRPr="00EA3879">
        <w:rPr>
          <w:noProof/>
          <w:sz w:val="22"/>
        </w:rPr>
        <w:t> </w:t>
      </w:r>
      <w:r w:rsidRPr="00EA3879">
        <w:rPr>
          <w:noProof/>
          <w:sz w:val="22"/>
        </w:rPr>
        <w:t> </w:t>
      </w:r>
      <w:r w:rsidRPr="00EA3879">
        <w:rPr>
          <w:noProof/>
          <w:sz w:val="22"/>
        </w:rPr>
        <w:t> </w:t>
      </w:r>
      <w:r w:rsidRPr="00EA3879">
        <w:rPr>
          <w:noProof/>
          <w:sz w:val="22"/>
        </w:rPr>
        <w:t> </w:t>
      </w:r>
      <w:r w:rsidR="00F06860" w:rsidRPr="00975437">
        <w:rPr>
          <w:rFonts w:cs="Times New Roman"/>
          <w:sz w:val="22"/>
          <w:szCs w:val="24"/>
        </w:rPr>
        <w:fldChar w:fldCharType="end"/>
      </w:r>
      <w:r>
        <w:rPr>
          <w:rFonts w:cs="Times New Roman"/>
          <w:sz w:val="22"/>
          <w:szCs w:val="24"/>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975437">
        <w:rPr>
          <w:rFonts w:cs="Times New Roman"/>
          <w:b/>
          <w:szCs w:val="24"/>
          <w:lang w:val="en-GB"/>
        </w:rPr>
        <w:t>Qualifications of seafarers (Regulation 1.3)</w:t>
      </w:r>
      <w:r w:rsidRPr="00975437">
        <w:rPr>
          <w:rFonts w:cs="Times New Roman"/>
          <w:b/>
          <w:szCs w:val="24"/>
          <w:lang w:val="en-GB"/>
        </w:rPr>
        <w:br/>
      </w:r>
      <w:r w:rsidR="00F06860" w:rsidRPr="00975437">
        <w:rPr>
          <w:rFonts w:cs="Times New Roman"/>
          <w:sz w:val="22"/>
          <w:szCs w:val="24"/>
        </w:rPr>
        <w:fldChar w:fldCharType="begin">
          <w:ffData>
            <w:name w:val="Text51"/>
            <w:enabled/>
            <w:calcOnExit w:val="0"/>
            <w:textInput/>
          </w:ffData>
        </w:fldChar>
      </w:r>
      <w:r w:rsidRPr="00975437">
        <w:rPr>
          <w:rFonts w:cs="Times New Roman"/>
          <w:sz w:val="22"/>
          <w:szCs w:val="24"/>
          <w:lang w:val="en-GB"/>
        </w:rPr>
        <w:instrText xml:space="preserve"> FORMTEXT </w:instrText>
      </w:r>
      <w:r w:rsidR="00F06860" w:rsidRPr="00975437">
        <w:rPr>
          <w:rFonts w:cs="Times New Roman"/>
          <w:sz w:val="22"/>
          <w:szCs w:val="24"/>
        </w:rPr>
      </w:r>
      <w:r w:rsidR="00F06860" w:rsidRPr="00975437">
        <w:rPr>
          <w:rFonts w:cs="Times New Roman"/>
          <w:sz w:val="22"/>
          <w:szCs w:val="24"/>
        </w:rPr>
        <w:fldChar w:fldCharType="separate"/>
      </w:r>
      <w:r w:rsidRPr="00EA3879">
        <w:rPr>
          <w:noProof/>
          <w:sz w:val="22"/>
        </w:rPr>
        <w:t> </w:t>
      </w:r>
      <w:r w:rsidRPr="00EA3879">
        <w:rPr>
          <w:noProof/>
          <w:sz w:val="22"/>
        </w:rPr>
        <w:t> </w:t>
      </w:r>
      <w:r w:rsidRPr="00EA3879">
        <w:rPr>
          <w:noProof/>
          <w:sz w:val="22"/>
        </w:rPr>
        <w:t> </w:t>
      </w:r>
      <w:r w:rsidRPr="00EA3879">
        <w:rPr>
          <w:noProof/>
          <w:sz w:val="22"/>
        </w:rPr>
        <w:t> </w:t>
      </w:r>
      <w:r w:rsidRPr="00EA3879">
        <w:rPr>
          <w:noProof/>
          <w:sz w:val="22"/>
        </w:rPr>
        <w:t> </w:t>
      </w:r>
      <w:r w:rsidR="00F06860" w:rsidRPr="00975437">
        <w:rPr>
          <w:rFonts w:cs="Times New Roman"/>
          <w:sz w:val="22"/>
          <w:szCs w:val="24"/>
        </w:rPr>
        <w:fldChar w:fldCharType="end"/>
      </w:r>
      <w:r w:rsidR="00D30964">
        <w:rPr>
          <w:rFonts w:cs="Times New Roman"/>
          <w:sz w:val="22"/>
          <w:szCs w:val="24"/>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Seafarers’ employment agreements (Regulation 2.1)</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975437">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Pr>
          <w:rFonts w:cs="Times New Roman"/>
          <w:sz w:val="22"/>
          <w:szCs w:val="24"/>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Use of any licensed or certified or regulated private recruitment and placement service (Regulation 1.4)</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7423A4">
        <w:rPr>
          <w:rFonts w:cs="Times New Roman"/>
          <w:sz w:val="22"/>
          <w:szCs w:val="24"/>
          <w:lang w:val="en-GB"/>
        </w:rPr>
        <w:br/>
      </w:r>
    </w:p>
    <w:p w:rsid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Hours of work or rest (Regulation 2.3)</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D30964">
        <w:rPr>
          <w:rFonts w:cs="Times New Roman"/>
          <w:sz w:val="22"/>
          <w:szCs w:val="24"/>
          <w:lang w:val="en-GB"/>
        </w:rPr>
        <w:br/>
      </w:r>
    </w:p>
    <w:p w:rsid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Manning levels for the ship (Regulation 2.7)</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D30964">
        <w:rPr>
          <w:rFonts w:cs="Times New Roman"/>
          <w:sz w:val="22"/>
          <w:szCs w:val="24"/>
          <w:lang w:val="en-GB"/>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Accommodation (Regulation 3.1)</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975437">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Pr>
          <w:rFonts w:cs="Times New Roman"/>
          <w:sz w:val="22"/>
          <w:szCs w:val="24"/>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On-board recreational facilities (Regulation 3.1)</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7423A4">
        <w:rPr>
          <w:rFonts w:cs="Times New Roman"/>
          <w:sz w:val="22"/>
          <w:szCs w:val="24"/>
          <w:lang w:val="en-GB"/>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Food and catering (Regulation 3.2)</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975437">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Pr>
          <w:rFonts w:cs="Times New Roman"/>
          <w:sz w:val="22"/>
          <w:szCs w:val="24"/>
        </w:rPr>
        <w:br/>
      </w:r>
    </w:p>
    <w:p w:rsid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 xml:space="preserve">Health and safety and </w:t>
      </w:r>
      <w:r>
        <w:rPr>
          <w:rFonts w:eastAsia="Times New Roman" w:cs="Times New Roman"/>
          <w:b/>
          <w:szCs w:val="24"/>
          <w:lang w:val="en-GB" w:eastAsia="sv-SE"/>
        </w:rPr>
        <w:t>accident prevention (Regulation </w:t>
      </w:r>
      <w:r w:rsidRPr="00CE7295">
        <w:rPr>
          <w:rFonts w:eastAsia="Times New Roman" w:cs="Times New Roman"/>
          <w:b/>
          <w:szCs w:val="24"/>
          <w:lang w:val="en-GB" w:eastAsia="sv-SE"/>
        </w:rPr>
        <w:t>4.3)</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D30964">
        <w:rPr>
          <w:rFonts w:cs="Times New Roman"/>
          <w:sz w:val="22"/>
          <w:szCs w:val="24"/>
          <w:lang w:val="en-GB"/>
        </w:rPr>
        <w:br/>
      </w:r>
    </w:p>
    <w:p w:rsidR="00D30964" w:rsidRPr="00D30964"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On-board medical care (Regulation 4.1)</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7423A4">
        <w:rPr>
          <w:rFonts w:cs="Times New Roman"/>
          <w:sz w:val="22"/>
          <w:szCs w:val="24"/>
          <w:lang w:val="en-GB"/>
        </w:rPr>
        <w:br/>
      </w:r>
    </w:p>
    <w:p w:rsidR="00DB6272"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On-board complaint procedures (Regulation 5.1.5)</w:t>
      </w:r>
      <w:r>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00D30964" w:rsidRPr="00D30964">
        <w:rPr>
          <w:rFonts w:cs="Times New Roman"/>
          <w:sz w:val="22"/>
          <w:szCs w:val="24"/>
          <w:lang w:val="en-GB"/>
        </w:rPr>
        <w:br/>
      </w:r>
    </w:p>
    <w:p w:rsidR="00DB6272" w:rsidRPr="00DB6272" w:rsidRDefault="00DB6272" w:rsidP="00DB6272">
      <w:pPr>
        <w:rPr>
          <w:lang w:val="en-GB"/>
        </w:rPr>
      </w:pPr>
    </w:p>
    <w:p w:rsidR="00DB6272" w:rsidRPr="00DB6272" w:rsidRDefault="00DB6272" w:rsidP="00DB6272">
      <w:pPr>
        <w:rPr>
          <w:lang w:val="en-GB"/>
        </w:rPr>
      </w:pPr>
    </w:p>
    <w:p w:rsidR="00DB6272" w:rsidRPr="00DB6272" w:rsidRDefault="00DB6272" w:rsidP="00DB6272">
      <w:pPr>
        <w:rPr>
          <w:lang w:val="en-GB"/>
        </w:rPr>
      </w:pPr>
    </w:p>
    <w:p w:rsidR="00D30964" w:rsidRPr="00DB6272" w:rsidRDefault="00D30964" w:rsidP="00DB6272">
      <w:pPr>
        <w:rPr>
          <w:lang w:val="en-GB"/>
        </w:rPr>
      </w:pPr>
    </w:p>
    <w:p w:rsidR="00824969" w:rsidRPr="00824969" w:rsidRDefault="00975437"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CE7295">
        <w:rPr>
          <w:rFonts w:eastAsia="Times New Roman" w:cs="Times New Roman"/>
          <w:b/>
          <w:szCs w:val="24"/>
          <w:lang w:val="en-GB" w:eastAsia="sv-SE"/>
        </w:rPr>
        <w:t>Payment of wages (Regulation 2.2)</w:t>
      </w:r>
      <w:r w:rsidR="00824969">
        <w:rPr>
          <w:rFonts w:eastAsia="Times New Roman" w:cs="Times New Roman"/>
          <w:b/>
          <w:szCs w:val="24"/>
          <w:lang w:val="en-GB" w:eastAsia="sv-SE"/>
        </w:rPr>
        <w:br/>
      </w:r>
      <w:r w:rsidR="00F06860" w:rsidRPr="00EA3879">
        <w:rPr>
          <w:rFonts w:cs="Times New Roman"/>
          <w:sz w:val="22"/>
          <w:szCs w:val="24"/>
        </w:rPr>
        <w:fldChar w:fldCharType="begin">
          <w:ffData>
            <w:name w:val="Text51"/>
            <w:enabled/>
            <w:calcOnExit w:val="0"/>
            <w:textInput/>
          </w:ffData>
        </w:fldChar>
      </w:r>
      <w:r w:rsidR="00824969"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00824969" w:rsidRPr="00EA3879">
        <w:rPr>
          <w:rFonts w:cs="Times New Roman"/>
          <w:noProof/>
          <w:sz w:val="22"/>
          <w:szCs w:val="24"/>
        </w:rPr>
        <w:t> </w:t>
      </w:r>
      <w:r w:rsidR="00824969" w:rsidRPr="00EA3879">
        <w:rPr>
          <w:rFonts w:cs="Times New Roman"/>
          <w:noProof/>
          <w:sz w:val="22"/>
          <w:szCs w:val="24"/>
        </w:rPr>
        <w:t> </w:t>
      </w:r>
      <w:r w:rsidR="00824969" w:rsidRPr="00EA3879">
        <w:rPr>
          <w:rFonts w:cs="Times New Roman"/>
          <w:noProof/>
          <w:sz w:val="22"/>
          <w:szCs w:val="24"/>
        </w:rPr>
        <w:t> </w:t>
      </w:r>
      <w:r w:rsidR="00824969" w:rsidRPr="00EA3879">
        <w:rPr>
          <w:rFonts w:cs="Times New Roman"/>
          <w:noProof/>
          <w:sz w:val="22"/>
          <w:szCs w:val="24"/>
        </w:rPr>
        <w:t> </w:t>
      </w:r>
      <w:r w:rsidR="00824969" w:rsidRPr="00EA3879">
        <w:rPr>
          <w:rFonts w:cs="Times New Roman"/>
          <w:noProof/>
          <w:sz w:val="22"/>
          <w:szCs w:val="24"/>
        </w:rPr>
        <w:t> </w:t>
      </w:r>
      <w:r w:rsidR="00F06860" w:rsidRPr="00EA3879">
        <w:rPr>
          <w:rFonts w:cs="Times New Roman"/>
          <w:sz w:val="22"/>
          <w:szCs w:val="24"/>
        </w:rPr>
        <w:fldChar w:fldCharType="end"/>
      </w:r>
      <w:r w:rsidR="00824969">
        <w:rPr>
          <w:rFonts w:cs="Times New Roman"/>
          <w:sz w:val="22"/>
          <w:szCs w:val="24"/>
        </w:rPr>
        <w:br/>
      </w:r>
    </w:p>
    <w:p w:rsidR="00824969" w:rsidRPr="00824969" w:rsidRDefault="00824969" w:rsidP="007423A4">
      <w:pPr>
        <w:pStyle w:val="Liststycke"/>
        <w:numPr>
          <w:ilvl w:val="0"/>
          <w:numId w:val="7"/>
        </w:numPr>
        <w:tabs>
          <w:tab w:val="left" w:pos="567"/>
          <w:tab w:val="left" w:pos="1985"/>
          <w:tab w:val="left" w:pos="4536"/>
          <w:tab w:val="left" w:pos="5954"/>
          <w:tab w:val="left" w:pos="7797"/>
        </w:tabs>
        <w:spacing w:after="240" w:line="240" w:lineRule="auto"/>
        <w:ind w:left="426" w:hanging="426"/>
        <w:rPr>
          <w:rFonts w:cs="Times New Roman"/>
          <w:sz w:val="22"/>
          <w:szCs w:val="24"/>
          <w:lang w:val="en-GB"/>
        </w:rPr>
      </w:pPr>
      <w:r w:rsidRPr="0039484D">
        <w:rPr>
          <w:rFonts w:eastAsia="Times New Roman" w:cs="Times New Roman"/>
          <w:b/>
          <w:szCs w:val="20"/>
          <w:lang w:val="en-GB" w:eastAsia="sv-SE"/>
        </w:rPr>
        <w:t>Financial</w:t>
      </w:r>
      <w:r>
        <w:rPr>
          <w:rFonts w:eastAsia="Times New Roman" w:cs="Times New Roman"/>
          <w:b/>
          <w:szCs w:val="20"/>
          <w:lang w:val="en-GB" w:eastAsia="sv-SE"/>
        </w:rPr>
        <w:t xml:space="preserve">  </w:t>
      </w:r>
      <w:r w:rsidRPr="0039484D">
        <w:rPr>
          <w:rFonts w:eastAsia="Times New Roman" w:cs="Times New Roman"/>
          <w:b/>
          <w:szCs w:val="20"/>
          <w:lang w:val="en-GB" w:eastAsia="sv-SE"/>
        </w:rPr>
        <w:t xml:space="preserve">security  for </w:t>
      </w:r>
      <w:r>
        <w:rPr>
          <w:rFonts w:eastAsia="Times New Roman" w:cs="Times New Roman"/>
          <w:b/>
          <w:szCs w:val="20"/>
          <w:lang w:val="en-GB" w:eastAsia="sv-SE"/>
        </w:rPr>
        <w:t xml:space="preserve"> </w:t>
      </w:r>
      <w:r w:rsidRPr="0039484D">
        <w:rPr>
          <w:rFonts w:eastAsia="Times New Roman" w:cs="Times New Roman"/>
          <w:b/>
          <w:szCs w:val="20"/>
          <w:lang w:val="en-GB" w:eastAsia="sv-SE"/>
        </w:rPr>
        <w:t>repatriation (Regulation 2.5)</w:t>
      </w:r>
      <w:r>
        <w:rPr>
          <w:rFonts w:cs="Times New Roman"/>
          <w:sz w:val="22"/>
          <w:szCs w:val="24"/>
          <w:lang w:val="en-GB"/>
        </w:rPr>
        <w:br/>
      </w:r>
      <w:r w:rsidR="00F06860" w:rsidRPr="00EA3879">
        <w:rPr>
          <w:rFonts w:cs="Times New Roman"/>
          <w:sz w:val="22"/>
          <w:szCs w:val="24"/>
        </w:rPr>
        <w:fldChar w:fldCharType="begin">
          <w:ffData>
            <w:name w:val="Text51"/>
            <w:enabled/>
            <w:calcOnExit w:val="0"/>
            <w:textInput/>
          </w:ffData>
        </w:fldChar>
      </w:r>
      <w:r w:rsidRPr="00EA3879">
        <w:rPr>
          <w:rFonts w:cs="Times New Roman"/>
          <w:sz w:val="22"/>
          <w:szCs w:val="24"/>
          <w:lang w:val="en-GB"/>
        </w:rPr>
        <w:instrText xml:space="preserve"> FORMTEXT </w:instrText>
      </w:r>
      <w:r w:rsidR="00F06860" w:rsidRPr="00EA3879">
        <w:rPr>
          <w:rFonts w:cs="Times New Roman"/>
          <w:sz w:val="22"/>
          <w:szCs w:val="24"/>
        </w:rPr>
      </w:r>
      <w:r w:rsidR="00F06860" w:rsidRPr="00EA3879">
        <w:rPr>
          <w:rFonts w:cs="Times New Roman"/>
          <w:sz w:val="22"/>
          <w:szCs w:val="24"/>
        </w:rPr>
        <w:fldChar w:fldCharType="separate"/>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Pr="00EA3879">
        <w:rPr>
          <w:rFonts w:cs="Times New Roman"/>
          <w:noProof/>
          <w:sz w:val="22"/>
          <w:szCs w:val="24"/>
        </w:rPr>
        <w:t> </w:t>
      </w:r>
      <w:r w:rsidR="00F06860" w:rsidRPr="00EA3879">
        <w:rPr>
          <w:rFonts w:cs="Times New Roman"/>
          <w:sz w:val="22"/>
          <w:szCs w:val="24"/>
        </w:rPr>
        <w:fldChar w:fldCharType="end"/>
      </w:r>
      <w:r w:rsidRPr="00824969">
        <w:rPr>
          <w:rFonts w:cs="Times New Roman"/>
          <w:sz w:val="22"/>
          <w:szCs w:val="24"/>
          <w:lang w:val="en-GB"/>
        </w:rPr>
        <w:br/>
      </w:r>
    </w:p>
    <w:p w:rsidR="00975437" w:rsidRPr="00824969" w:rsidRDefault="00824969" w:rsidP="00824969">
      <w:pPr>
        <w:pStyle w:val="Liststycke"/>
        <w:numPr>
          <w:ilvl w:val="0"/>
          <w:numId w:val="7"/>
        </w:numPr>
        <w:tabs>
          <w:tab w:val="left" w:pos="426"/>
        </w:tabs>
        <w:spacing w:before="280" w:after="40" w:line="280" w:lineRule="atLeast"/>
        <w:ind w:left="426"/>
        <w:rPr>
          <w:rFonts w:eastAsia="Times New Roman" w:cs="Times New Roman"/>
          <w:b/>
          <w:szCs w:val="20"/>
          <w:lang w:val="en-GB" w:eastAsia="sv-SE"/>
        </w:rPr>
      </w:pPr>
      <w:r w:rsidRPr="0039484D">
        <w:rPr>
          <w:rFonts w:eastAsia="Times New Roman" w:cs="Times New Roman"/>
          <w:b/>
          <w:szCs w:val="20"/>
          <w:lang w:val="en-GB" w:eastAsia="sv-SE"/>
        </w:rPr>
        <w:t>Financial</w:t>
      </w:r>
      <w:r>
        <w:rPr>
          <w:rFonts w:eastAsia="Times New Roman" w:cs="Times New Roman"/>
          <w:b/>
          <w:szCs w:val="20"/>
          <w:lang w:val="en-GB" w:eastAsia="sv-SE"/>
        </w:rPr>
        <w:t xml:space="preserve">  </w:t>
      </w:r>
      <w:r w:rsidRPr="0039484D">
        <w:rPr>
          <w:rFonts w:eastAsia="Times New Roman" w:cs="Times New Roman"/>
          <w:b/>
          <w:szCs w:val="20"/>
          <w:lang w:val="en-GB" w:eastAsia="sv-SE"/>
        </w:rPr>
        <w:t xml:space="preserve">security </w:t>
      </w:r>
      <w:r>
        <w:rPr>
          <w:rFonts w:eastAsia="Times New Roman" w:cs="Times New Roman"/>
          <w:b/>
          <w:szCs w:val="20"/>
          <w:lang w:val="en-GB" w:eastAsia="sv-SE"/>
        </w:rPr>
        <w:t xml:space="preserve"> </w:t>
      </w:r>
      <w:r w:rsidRPr="0039484D">
        <w:rPr>
          <w:rFonts w:eastAsia="Times New Roman" w:cs="Times New Roman"/>
          <w:b/>
          <w:szCs w:val="20"/>
          <w:lang w:val="en-GB" w:eastAsia="sv-SE"/>
        </w:rPr>
        <w:t xml:space="preserve">relating </w:t>
      </w:r>
      <w:r>
        <w:rPr>
          <w:rFonts w:eastAsia="Times New Roman" w:cs="Times New Roman"/>
          <w:b/>
          <w:szCs w:val="20"/>
          <w:lang w:val="en-GB" w:eastAsia="sv-SE"/>
        </w:rPr>
        <w:t xml:space="preserve"> </w:t>
      </w:r>
      <w:r w:rsidRPr="0039484D">
        <w:rPr>
          <w:rFonts w:eastAsia="Times New Roman" w:cs="Times New Roman"/>
          <w:b/>
          <w:szCs w:val="20"/>
          <w:lang w:val="en-GB" w:eastAsia="sv-SE"/>
        </w:rPr>
        <w:t>to</w:t>
      </w:r>
      <w:r>
        <w:rPr>
          <w:rFonts w:eastAsia="Times New Roman" w:cs="Times New Roman"/>
          <w:b/>
          <w:szCs w:val="20"/>
          <w:lang w:val="en-GB" w:eastAsia="sv-SE"/>
        </w:rPr>
        <w:t xml:space="preserve"> </w:t>
      </w:r>
      <w:r w:rsidR="008E058A">
        <w:rPr>
          <w:rFonts w:eastAsia="Times New Roman" w:cs="Times New Roman"/>
          <w:b/>
          <w:szCs w:val="20"/>
          <w:lang w:val="en-GB" w:eastAsia="sv-SE"/>
        </w:rPr>
        <w:t xml:space="preserve"> </w:t>
      </w:r>
      <w:proofErr w:type="spellStart"/>
      <w:r w:rsidR="008E058A">
        <w:rPr>
          <w:rFonts w:eastAsia="Times New Roman" w:cs="Times New Roman"/>
          <w:b/>
          <w:szCs w:val="20"/>
          <w:lang w:val="en-GB" w:eastAsia="sv-SE"/>
        </w:rPr>
        <w:t>shipowners</w:t>
      </w:r>
      <w:proofErr w:type="spellEnd"/>
      <w:r w:rsidRPr="0039484D">
        <w:rPr>
          <w:rFonts w:eastAsia="Times New Roman" w:cs="Times New Roman"/>
          <w:b/>
          <w:szCs w:val="20"/>
          <w:lang w:val="en-GB" w:eastAsia="sv-SE"/>
        </w:rPr>
        <w:t xml:space="preserve"> </w:t>
      </w:r>
      <w:r>
        <w:rPr>
          <w:rFonts w:eastAsia="Times New Roman" w:cs="Times New Roman"/>
          <w:b/>
          <w:szCs w:val="20"/>
          <w:lang w:val="en-GB" w:eastAsia="sv-SE"/>
        </w:rPr>
        <w:t xml:space="preserve"> </w:t>
      </w:r>
      <w:r w:rsidRPr="0039484D">
        <w:rPr>
          <w:rFonts w:eastAsia="Times New Roman" w:cs="Times New Roman"/>
          <w:b/>
          <w:szCs w:val="20"/>
          <w:lang w:val="en-GB" w:eastAsia="sv-SE"/>
        </w:rPr>
        <w:t>liability</w:t>
      </w:r>
      <w:r>
        <w:rPr>
          <w:rFonts w:eastAsia="Times New Roman" w:cs="Times New Roman"/>
          <w:b/>
          <w:szCs w:val="20"/>
          <w:lang w:val="en-GB" w:eastAsia="sv-SE"/>
        </w:rPr>
        <w:t xml:space="preserve"> </w:t>
      </w:r>
      <w:r w:rsidRPr="0039484D">
        <w:rPr>
          <w:rFonts w:eastAsia="Times New Roman" w:cs="Times New Roman"/>
          <w:b/>
          <w:szCs w:val="20"/>
          <w:lang w:val="en-GB" w:eastAsia="sv-SE"/>
        </w:rPr>
        <w:t xml:space="preserve"> (Regulation 4.2) </w:t>
      </w:r>
      <w:r w:rsidR="00975437" w:rsidRPr="00824969">
        <w:rPr>
          <w:rFonts w:eastAsia="Times New Roman" w:cs="Times New Roman"/>
          <w:b/>
          <w:szCs w:val="24"/>
          <w:lang w:val="en-GB" w:eastAsia="sv-SE"/>
        </w:rPr>
        <w:br/>
      </w:r>
      <w:r w:rsidR="00F06860" w:rsidRPr="00824969">
        <w:rPr>
          <w:rFonts w:cs="Times New Roman"/>
          <w:sz w:val="22"/>
          <w:szCs w:val="24"/>
        </w:rPr>
        <w:fldChar w:fldCharType="begin">
          <w:ffData>
            <w:name w:val="Text51"/>
            <w:enabled/>
            <w:calcOnExit w:val="0"/>
            <w:textInput/>
          </w:ffData>
        </w:fldChar>
      </w:r>
      <w:r w:rsidR="00975437" w:rsidRPr="00824969">
        <w:rPr>
          <w:rFonts w:cs="Times New Roman"/>
          <w:sz w:val="22"/>
          <w:szCs w:val="24"/>
          <w:lang w:val="en-GB"/>
        </w:rPr>
        <w:instrText xml:space="preserve"> FORMTEXT </w:instrText>
      </w:r>
      <w:r w:rsidR="00F06860" w:rsidRPr="00824969">
        <w:rPr>
          <w:rFonts w:cs="Times New Roman"/>
          <w:sz w:val="22"/>
          <w:szCs w:val="24"/>
        </w:rPr>
      </w:r>
      <w:r w:rsidR="00F06860" w:rsidRPr="00824969">
        <w:rPr>
          <w:rFonts w:cs="Times New Roman"/>
          <w:sz w:val="22"/>
          <w:szCs w:val="24"/>
        </w:rPr>
        <w:fldChar w:fldCharType="separate"/>
      </w:r>
      <w:r w:rsidR="00975437" w:rsidRPr="00EA3879">
        <w:rPr>
          <w:noProof/>
        </w:rPr>
        <w:t> </w:t>
      </w:r>
      <w:r w:rsidR="00975437" w:rsidRPr="00EA3879">
        <w:rPr>
          <w:noProof/>
        </w:rPr>
        <w:t> </w:t>
      </w:r>
      <w:r w:rsidR="00975437" w:rsidRPr="00EA3879">
        <w:rPr>
          <w:noProof/>
        </w:rPr>
        <w:t> </w:t>
      </w:r>
      <w:r w:rsidR="00975437" w:rsidRPr="00EA3879">
        <w:rPr>
          <w:noProof/>
        </w:rPr>
        <w:t> </w:t>
      </w:r>
      <w:r w:rsidR="00975437" w:rsidRPr="00EA3879">
        <w:rPr>
          <w:noProof/>
        </w:rPr>
        <w:t> </w:t>
      </w:r>
      <w:r w:rsidR="00F06860" w:rsidRPr="00824969">
        <w:rPr>
          <w:rFonts w:cs="Times New Roman"/>
          <w:sz w:val="22"/>
          <w:szCs w:val="24"/>
        </w:rPr>
        <w:fldChar w:fldCharType="end"/>
      </w:r>
    </w:p>
    <w:p w:rsidR="00975437" w:rsidRDefault="00975437" w:rsidP="00975437">
      <w:pPr>
        <w:pStyle w:val="Liststycke"/>
        <w:tabs>
          <w:tab w:val="left" w:pos="567"/>
          <w:tab w:val="left" w:pos="1985"/>
          <w:tab w:val="left" w:pos="4536"/>
          <w:tab w:val="left" w:pos="5954"/>
          <w:tab w:val="left" w:pos="7797"/>
        </w:tabs>
        <w:spacing w:after="240" w:line="240" w:lineRule="auto"/>
        <w:rPr>
          <w:rFonts w:cs="Times New Roman"/>
          <w:b/>
          <w:szCs w:val="24"/>
          <w:lang w:val="en-GB"/>
        </w:rPr>
      </w:pPr>
    </w:p>
    <w:p w:rsidR="006B2D36" w:rsidRPr="00D30964" w:rsidRDefault="006B2D36" w:rsidP="00D30964">
      <w:pPr>
        <w:tabs>
          <w:tab w:val="left" w:pos="567"/>
          <w:tab w:val="left" w:pos="1985"/>
          <w:tab w:val="left" w:pos="4536"/>
          <w:tab w:val="left" w:pos="5954"/>
          <w:tab w:val="left" w:pos="7797"/>
        </w:tabs>
        <w:spacing w:after="240" w:line="240" w:lineRule="auto"/>
        <w:rPr>
          <w:rFonts w:eastAsia="Times New Roman" w:cs="Times New Roman"/>
          <w:b/>
          <w:szCs w:val="24"/>
          <w:lang w:val="en-GB" w:eastAsia="sv-SE"/>
        </w:rPr>
      </w:pPr>
      <w:r w:rsidRPr="00D30964">
        <w:rPr>
          <w:rFonts w:eastAsia="Times New Roman" w:cs="Times New Roman"/>
          <w:b/>
          <w:szCs w:val="24"/>
          <w:lang w:val="en-GB" w:eastAsia="sv-SE"/>
        </w:rPr>
        <w:t xml:space="preserve">I HEREBY CERTIFY, that the above measures have been drawn up to ensure ongoing compliance, between inspections, with the requirements listed in Part </w:t>
      </w:r>
      <w:proofErr w:type="gramStart"/>
      <w:r w:rsidRPr="00D30964">
        <w:rPr>
          <w:rFonts w:eastAsia="Times New Roman" w:cs="Times New Roman"/>
          <w:b/>
          <w:szCs w:val="24"/>
          <w:lang w:val="en-GB" w:eastAsia="sv-SE"/>
        </w:rPr>
        <w:t>I</w:t>
      </w:r>
      <w:proofErr w:type="gramEnd"/>
      <w:r w:rsidRPr="00D30964">
        <w:rPr>
          <w:rFonts w:eastAsia="Times New Roman" w:cs="Times New Roman"/>
          <w:b/>
          <w:szCs w:val="24"/>
          <w:lang w:val="en-GB" w:eastAsia="sv-SE"/>
        </w:rP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6675"/>
      </w:tblGrid>
      <w:tr w:rsidR="006B2D36" w:rsidRPr="006B2D36" w:rsidTr="0094085C">
        <w:trPr>
          <w:cantSplit/>
          <w:trHeight w:val="1134"/>
        </w:trPr>
        <w:tc>
          <w:tcPr>
            <w:tcW w:w="2518" w:type="dxa"/>
          </w:tcPr>
          <w:p w:rsidR="006B2D36" w:rsidRPr="00E03F92" w:rsidRDefault="00FD572F" w:rsidP="001E326B">
            <w:pPr>
              <w:keepLines/>
              <w:tabs>
                <w:tab w:val="left" w:pos="567"/>
                <w:tab w:val="left" w:pos="1985"/>
                <w:tab w:val="left" w:pos="4536"/>
                <w:tab w:val="left" w:pos="5954"/>
                <w:tab w:val="left" w:pos="7797"/>
              </w:tabs>
              <w:rPr>
                <w:rFonts w:eastAsia="Times New Roman" w:cs="Times New Roman"/>
                <w:sz w:val="20"/>
                <w:szCs w:val="20"/>
                <w:lang w:val="en-GB" w:eastAsia="sv-SE"/>
              </w:rPr>
            </w:pPr>
            <w:r>
              <w:rPr>
                <w:rFonts w:ascii="Arial" w:hAnsi="Arial" w:cs="Arial"/>
                <w:b/>
                <w:noProof/>
                <w:sz w:val="28"/>
                <w:szCs w:val="28"/>
                <w:lang w:eastAsia="sv-SE"/>
              </w:rPr>
              <mc:AlternateContent>
                <mc:Choice Requires="wps">
                  <w:drawing>
                    <wp:anchor distT="0" distB="0" distL="114300" distR="114300" simplePos="0" relativeHeight="251688960" behindDoc="0" locked="0" layoutInCell="1" allowOverlap="1">
                      <wp:simplePos x="0" y="0"/>
                      <wp:positionH relativeFrom="column">
                        <wp:posOffset>278765</wp:posOffset>
                      </wp:positionH>
                      <wp:positionV relativeFrom="paragraph">
                        <wp:posOffset>271780</wp:posOffset>
                      </wp:positionV>
                      <wp:extent cx="791845" cy="791845"/>
                      <wp:effectExtent l="7620" t="8890" r="10160" b="8890"/>
                      <wp:wrapNone/>
                      <wp:docPr id="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cap="rnd">
                                <a:solidFill>
                                  <a:schemeClr val="tx1">
                                    <a:lumMod val="50000"/>
                                    <a:lumOff val="5000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117C3" id="Oval 32" o:spid="_x0000_s1026" style="position:absolute;margin-left:21.95pt;margin-top:21.4pt;width:62.35pt;height:6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" strokecolor="gray [1629]">
                      <v:stroke dashstyle="1 1" endcap="round"/>
                    </v:oval>
                  </w:pict>
                </mc:Fallback>
              </mc:AlternateContent>
            </w:r>
          </w:p>
        </w:tc>
        <w:tc>
          <w:tcPr>
            <w:tcW w:w="6692" w:type="dxa"/>
          </w:tcPr>
          <w:p w:rsidR="006B2D36" w:rsidRPr="006B2D36" w:rsidRDefault="006B2D36" w:rsidP="001E326B">
            <w:pPr>
              <w:keepLines/>
              <w:tabs>
                <w:tab w:val="left" w:leader="dot" w:pos="6521"/>
              </w:tabs>
              <w:spacing w:before="300"/>
              <w:rPr>
                <w:rFonts w:ascii="Arial" w:eastAsia="Times New Roman" w:hAnsi="Arial" w:cs="Arial"/>
                <w:b/>
                <w:sz w:val="18"/>
                <w:szCs w:val="18"/>
                <w:lang w:val="en-GB" w:eastAsia="sv-SE"/>
              </w:rPr>
            </w:pPr>
            <w:r w:rsidRPr="006B2D36">
              <w:rPr>
                <w:rFonts w:ascii="Arial" w:eastAsia="Times New Roman" w:hAnsi="Arial" w:cs="Arial"/>
                <w:b/>
                <w:sz w:val="18"/>
                <w:szCs w:val="18"/>
                <w:lang w:val="en-GB" w:eastAsia="sv-SE"/>
              </w:rPr>
              <w:t xml:space="preserve">Name of </w:t>
            </w:r>
            <w:proofErr w:type="spellStart"/>
            <w:r w:rsidRPr="006B2D36">
              <w:rPr>
                <w:rFonts w:ascii="Arial" w:eastAsia="Times New Roman" w:hAnsi="Arial" w:cs="Arial"/>
                <w:b/>
                <w:sz w:val="18"/>
                <w:szCs w:val="18"/>
                <w:lang w:val="en-GB" w:eastAsia="sv-SE"/>
              </w:rPr>
              <w:t>shipowner</w:t>
            </w:r>
            <w:proofErr w:type="spellEnd"/>
            <w:r>
              <w:rPr>
                <w:rStyle w:val="Fotnotsreferens"/>
                <w:rFonts w:ascii="Arial" w:eastAsia="Times New Roman" w:hAnsi="Arial" w:cs="Arial"/>
                <w:b/>
                <w:sz w:val="18"/>
                <w:szCs w:val="18"/>
                <w:lang w:eastAsia="sv-SE"/>
              </w:rPr>
              <w:footnoteReference w:id="1"/>
            </w:r>
            <w:r>
              <w:rPr>
                <w:rFonts w:ascii="Arial" w:eastAsia="Times New Roman" w:hAnsi="Arial" w:cs="Arial"/>
                <w:b/>
                <w:sz w:val="18"/>
                <w:szCs w:val="18"/>
                <w:lang w:val="en-GB" w:eastAsia="sv-SE"/>
              </w:rPr>
              <w:t xml:space="preserve"> </w:t>
            </w:r>
            <w:r w:rsidRPr="00975437">
              <w:rPr>
                <w:rFonts w:ascii="Arial" w:eastAsia="Times New Roman" w:hAnsi="Arial" w:cs="Arial"/>
                <w:sz w:val="18"/>
                <w:szCs w:val="18"/>
                <w:lang w:val="en-GB" w:eastAsia="sv-SE"/>
              </w:rPr>
              <w:tab/>
            </w:r>
          </w:p>
          <w:p w:rsidR="006B2D36" w:rsidRPr="006B2D36" w:rsidRDefault="006B2D36"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Company address </w:t>
            </w:r>
            <w:r w:rsidRPr="00975437">
              <w:rPr>
                <w:rFonts w:ascii="Arial" w:eastAsia="Times New Roman" w:hAnsi="Arial" w:cs="Arial"/>
                <w:sz w:val="18"/>
                <w:szCs w:val="18"/>
                <w:lang w:val="en-GB" w:eastAsia="sv-SE"/>
              </w:rPr>
              <w:tab/>
            </w:r>
          </w:p>
          <w:p w:rsidR="006B2D36" w:rsidRDefault="006B2D36"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Name of the authorized signatory </w:t>
            </w:r>
            <w:r w:rsidRPr="00975437">
              <w:rPr>
                <w:rFonts w:ascii="Arial" w:eastAsia="Times New Roman" w:hAnsi="Arial" w:cs="Arial"/>
                <w:sz w:val="18"/>
                <w:szCs w:val="18"/>
                <w:lang w:val="en-GB" w:eastAsia="sv-SE"/>
              </w:rPr>
              <w:tab/>
            </w:r>
          </w:p>
          <w:p w:rsidR="006B2D36" w:rsidRPr="006B2D36" w:rsidRDefault="006B2D36"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Title </w:t>
            </w:r>
            <w:r w:rsidRPr="00975437">
              <w:rPr>
                <w:rFonts w:ascii="Arial" w:eastAsia="Times New Roman" w:hAnsi="Arial" w:cs="Arial"/>
                <w:sz w:val="18"/>
                <w:szCs w:val="18"/>
                <w:lang w:val="en-GB" w:eastAsia="sv-SE"/>
              </w:rPr>
              <w:tab/>
            </w:r>
          </w:p>
          <w:p w:rsidR="006B2D36" w:rsidRPr="006B2D36" w:rsidRDefault="006B2D36"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Signature of the authorized signatory </w:t>
            </w:r>
            <w:r w:rsidRPr="00975437">
              <w:rPr>
                <w:rFonts w:ascii="Arial" w:eastAsia="Times New Roman" w:hAnsi="Arial" w:cs="Arial"/>
                <w:sz w:val="18"/>
                <w:szCs w:val="18"/>
                <w:lang w:val="en-GB" w:eastAsia="sv-SE"/>
              </w:rPr>
              <w:tab/>
            </w:r>
          </w:p>
          <w:p w:rsidR="006B2D36" w:rsidRPr="006B2D36" w:rsidRDefault="006B2D36" w:rsidP="001E326B">
            <w:pPr>
              <w:keepLines/>
              <w:tabs>
                <w:tab w:val="left" w:leader="dot" w:pos="6521"/>
              </w:tabs>
              <w:spacing w:before="120"/>
              <w:rPr>
                <w:rFonts w:ascii="Arial" w:eastAsia="Times New Roman" w:hAnsi="Arial" w:cs="Arial"/>
                <w:sz w:val="18"/>
                <w:szCs w:val="18"/>
                <w:lang w:val="en-GB" w:eastAsia="sv-SE"/>
              </w:rPr>
            </w:pPr>
            <w:r>
              <w:rPr>
                <w:rFonts w:ascii="Arial" w:eastAsia="Times New Roman" w:hAnsi="Arial" w:cs="Arial"/>
                <w:b/>
                <w:sz w:val="18"/>
                <w:szCs w:val="18"/>
                <w:lang w:val="en-GB" w:eastAsia="sv-SE"/>
              </w:rPr>
              <w:t xml:space="preserve">Date </w:t>
            </w:r>
            <w:r w:rsidRPr="00975437">
              <w:rPr>
                <w:rFonts w:ascii="Arial" w:eastAsia="Times New Roman" w:hAnsi="Arial" w:cs="Arial"/>
                <w:sz w:val="18"/>
                <w:szCs w:val="18"/>
                <w:lang w:val="en-GB" w:eastAsia="sv-SE"/>
              </w:rPr>
              <w:tab/>
            </w:r>
          </w:p>
        </w:tc>
      </w:tr>
      <w:tr w:rsidR="00B5771B" w:rsidRPr="00DE508A" w:rsidTr="0094085C">
        <w:trPr>
          <w:cantSplit/>
          <w:trHeight w:val="567"/>
        </w:trPr>
        <w:tc>
          <w:tcPr>
            <w:tcW w:w="9210" w:type="dxa"/>
            <w:gridSpan w:val="2"/>
          </w:tcPr>
          <w:p w:rsidR="00B5771B" w:rsidRPr="003377DE" w:rsidRDefault="00B5771B" w:rsidP="00A60D42">
            <w:pPr>
              <w:keepLines/>
              <w:tabs>
                <w:tab w:val="left" w:leader="dot" w:pos="5387"/>
              </w:tabs>
              <w:spacing w:before="160" w:after="160"/>
              <w:rPr>
                <w:rFonts w:ascii="Arial" w:eastAsia="Times New Roman" w:hAnsi="Arial" w:cs="Arial"/>
                <w:b/>
                <w:sz w:val="18"/>
                <w:szCs w:val="18"/>
                <w:lang w:val="en-GB" w:eastAsia="sv-SE"/>
              </w:rPr>
            </w:pPr>
            <w:r>
              <w:rPr>
                <w:rFonts w:ascii="Arial" w:eastAsia="Times New Roman" w:hAnsi="Arial" w:cs="Arial"/>
                <w:b/>
                <w:sz w:val="20"/>
                <w:szCs w:val="20"/>
                <w:lang w:val="en-GB" w:eastAsia="sv-SE"/>
              </w:rPr>
              <w:t xml:space="preserve">The above measures </w:t>
            </w:r>
            <w:proofErr w:type="gramStart"/>
            <w:r>
              <w:rPr>
                <w:rFonts w:ascii="Arial" w:eastAsia="Times New Roman" w:hAnsi="Arial" w:cs="Arial"/>
                <w:b/>
                <w:sz w:val="20"/>
                <w:szCs w:val="20"/>
                <w:lang w:val="en-GB" w:eastAsia="sv-SE"/>
              </w:rPr>
              <w:t xml:space="preserve">have been </w:t>
            </w:r>
            <w:r w:rsidR="00975437">
              <w:rPr>
                <w:rFonts w:ascii="Arial" w:eastAsia="Times New Roman" w:hAnsi="Arial" w:cs="Arial"/>
                <w:b/>
                <w:sz w:val="20"/>
                <w:szCs w:val="20"/>
                <w:lang w:val="en-GB" w:eastAsia="sv-SE"/>
              </w:rPr>
              <w:t>reviewed</w:t>
            </w:r>
            <w:proofErr w:type="gramEnd"/>
            <w:r>
              <w:rPr>
                <w:rFonts w:ascii="Arial" w:eastAsia="Times New Roman" w:hAnsi="Arial" w:cs="Arial"/>
                <w:b/>
                <w:sz w:val="20"/>
                <w:szCs w:val="20"/>
                <w:lang w:val="en-GB" w:eastAsia="sv-SE"/>
              </w:rPr>
              <w:t xml:space="preserve"> by </w:t>
            </w:r>
            <w:r w:rsidR="00B34C7A" w:rsidRPr="002C7D45">
              <w:rPr>
                <w:rFonts w:ascii="Arial" w:hAnsi="Arial" w:cs="Arial"/>
                <w:b/>
                <w:sz w:val="20"/>
                <w:szCs w:val="20"/>
              </w:rPr>
              <w:fldChar w:fldCharType="begin">
                <w:ffData>
                  <w:name w:val="Text51"/>
                  <w:enabled/>
                  <w:calcOnExit w:val="0"/>
                  <w:textInput/>
                </w:ffData>
              </w:fldChar>
            </w:r>
            <w:r w:rsidR="00B34C7A" w:rsidRPr="002C7D45">
              <w:rPr>
                <w:rFonts w:ascii="Arial" w:hAnsi="Arial" w:cs="Arial"/>
                <w:b/>
                <w:sz w:val="20"/>
                <w:szCs w:val="20"/>
                <w:lang w:val="en-GB"/>
              </w:rPr>
              <w:instrText xml:space="preserve"> FORMTEXT </w:instrText>
            </w:r>
            <w:r w:rsidR="00B34C7A" w:rsidRPr="002C7D45">
              <w:rPr>
                <w:rFonts w:ascii="Arial" w:hAnsi="Arial" w:cs="Arial"/>
                <w:b/>
                <w:sz w:val="20"/>
                <w:szCs w:val="20"/>
              </w:rPr>
            </w:r>
            <w:r w:rsidR="00B34C7A" w:rsidRPr="002C7D45">
              <w:rPr>
                <w:rFonts w:ascii="Arial" w:hAnsi="Arial" w:cs="Arial"/>
                <w:b/>
                <w:sz w:val="20"/>
                <w:szCs w:val="20"/>
              </w:rPr>
              <w:fldChar w:fldCharType="separate"/>
            </w:r>
            <w:r w:rsidR="00B34C7A" w:rsidRPr="002C7D45">
              <w:rPr>
                <w:rFonts w:ascii="Arial" w:hAnsi="Arial" w:cs="Arial"/>
                <w:b/>
                <w:noProof/>
                <w:sz w:val="20"/>
                <w:szCs w:val="20"/>
              </w:rPr>
              <w:t> </w:t>
            </w:r>
            <w:r w:rsidR="00B34C7A" w:rsidRPr="002C7D45">
              <w:rPr>
                <w:rFonts w:ascii="Arial" w:hAnsi="Arial" w:cs="Arial"/>
                <w:b/>
                <w:noProof/>
                <w:sz w:val="20"/>
                <w:szCs w:val="20"/>
              </w:rPr>
              <w:t> </w:t>
            </w:r>
            <w:r w:rsidR="00B34C7A" w:rsidRPr="002C7D45">
              <w:rPr>
                <w:rFonts w:ascii="Arial" w:hAnsi="Arial" w:cs="Arial"/>
                <w:b/>
                <w:noProof/>
                <w:sz w:val="20"/>
                <w:szCs w:val="20"/>
              </w:rPr>
              <w:t> </w:t>
            </w:r>
            <w:r w:rsidR="00B34C7A" w:rsidRPr="002C7D45">
              <w:rPr>
                <w:rFonts w:ascii="Arial" w:hAnsi="Arial" w:cs="Arial"/>
                <w:b/>
                <w:noProof/>
                <w:sz w:val="20"/>
                <w:szCs w:val="20"/>
              </w:rPr>
              <w:t> </w:t>
            </w:r>
            <w:r w:rsidR="00B34C7A" w:rsidRPr="002C7D45">
              <w:rPr>
                <w:rFonts w:ascii="Arial" w:hAnsi="Arial" w:cs="Arial"/>
                <w:b/>
                <w:noProof/>
                <w:sz w:val="20"/>
                <w:szCs w:val="20"/>
              </w:rPr>
              <w:t> </w:t>
            </w:r>
            <w:r w:rsidR="00B34C7A" w:rsidRPr="002C7D45">
              <w:rPr>
                <w:rFonts w:ascii="Arial" w:hAnsi="Arial" w:cs="Arial"/>
                <w:b/>
                <w:sz w:val="20"/>
                <w:szCs w:val="20"/>
              </w:rPr>
              <w:fldChar w:fldCharType="end"/>
            </w:r>
            <w:r w:rsidR="00B34C7A">
              <w:rPr>
                <w:rFonts w:ascii="Arial" w:eastAsia="Times New Roman" w:hAnsi="Arial" w:cs="Arial"/>
                <w:b/>
                <w:sz w:val="20"/>
                <w:szCs w:val="20"/>
                <w:lang w:val="en-GB" w:eastAsia="sv-SE"/>
              </w:rPr>
              <w:t xml:space="preserve"> </w:t>
            </w:r>
            <w:r>
              <w:rPr>
                <w:rFonts w:ascii="Arial" w:eastAsia="Times New Roman" w:hAnsi="Arial" w:cs="Arial"/>
                <w:b/>
                <w:sz w:val="20"/>
                <w:szCs w:val="20"/>
                <w:lang w:val="en-GB" w:eastAsia="sv-SE"/>
              </w:rPr>
              <w:t>and, following inspection of the ship, have been determined as meeting the purposes set out under Standard A5.1.3, paragraph 10(b), regarding measures to ensure initial and ongoing compliance with the requirements set out in Part I of this Declaration.</w:t>
            </w:r>
          </w:p>
        </w:tc>
      </w:tr>
      <w:tr w:rsidR="00B5771B" w:rsidRPr="00DE508A" w:rsidTr="0094085C">
        <w:trPr>
          <w:cantSplit/>
          <w:trHeight w:val="1134"/>
        </w:trPr>
        <w:tc>
          <w:tcPr>
            <w:tcW w:w="2518" w:type="dxa"/>
          </w:tcPr>
          <w:p w:rsidR="00B5771B" w:rsidRPr="00E03F92" w:rsidRDefault="00FD572F" w:rsidP="001E326B">
            <w:pPr>
              <w:keepLines/>
              <w:tabs>
                <w:tab w:val="left" w:pos="567"/>
                <w:tab w:val="left" w:pos="1985"/>
                <w:tab w:val="left" w:pos="4536"/>
                <w:tab w:val="left" w:pos="5954"/>
                <w:tab w:val="left" w:pos="7797"/>
              </w:tabs>
              <w:rPr>
                <w:rFonts w:eastAsia="Times New Roman" w:cs="Times New Roman"/>
                <w:sz w:val="20"/>
                <w:szCs w:val="20"/>
                <w:lang w:val="en-GB" w:eastAsia="sv-SE"/>
              </w:rPr>
            </w:pPr>
            <w:r>
              <w:rPr>
                <w:rFonts w:ascii="Arial" w:hAnsi="Arial" w:cs="Arial"/>
                <w:b/>
                <w:noProof/>
                <w:sz w:val="28"/>
                <w:szCs w:val="28"/>
                <w:lang w:eastAsia="sv-SE"/>
              </w:rPr>
              <mc:AlternateContent>
                <mc:Choice Requires="wps">
                  <w:drawing>
                    <wp:anchor distT="0" distB="0" distL="114300" distR="114300" simplePos="0" relativeHeight="251693056" behindDoc="0" locked="0" layoutInCell="1" allowOverlap="1">
                      <wp:simplePos x="0" y="0"/>
                      <wp:positionH relativeFrom="column">
                        <wp:posOffset>278765</wp:posOffset>
                      </wp:positionH>
                      <wp:positionV relativeFrom="paragraph">
                        <wp:posOffset>271780</wp:posOffset>
                      </wp:positionV>
                      <wp:extent cx="791845" cy="791845"/>
                      <wp:effectExtent l="7620" t="13335" r="10160" b="13970"/>
                      <wp:wrapNone/>
                      <wp:docPr id="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cap="rnd">
                                <a:solidFill>
                                  <a:schemeClr val="tx1">
                                    <a:lumMod val="50000"/>
                                    <a:lumOff val="5000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AE5BE" id="Oval 35" o:spid="_x0000_s1026" style="position:absolute;margin-left:21.95pt;margin-top:21.4pt;width:62.35pt;height:6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" strokecolor="gray [1629]">
                      <v:stroke dashstyle="1 1" endcap="round"/>
                    </v:oval>
                  </w:pict>
                </mc:Fallback>
              </mc:AlternateContent>
            </w:r>
          </w:p>
        </w:tc>
        <w:tc>
          <w:tcPr>
            <w:tcW w:w="6692" w:type="dxa"/>
          </w:tcPr>
          <w:p w:rsidR="00B5771B" w:rsidRPr="006B2D36" w:rsidRDefault="00B5771B" w:rsidP="001E326B">
            <w:pPr>
              <w:keepLines/>
              <w:tabs>
                <w:tab w:val="left" w:leader="dot" w:pos="6521"/>
              </w:tabs>
              <w:spacing w:before="300"/>
              <w:rPr>
                <w:rFonts w:ascii="Arial" w:eastAsia="Times New Roman" w:hAnsi="Arial" w:cs="Arial"/>
                <w:b/>
                <w:sz w:val="18"/>
                <w:szCs w:val="18"/>
                <w:lang w:val="en-GB" w:eastAsia="sv-SE"/>
              </w:rPr>
            </w:pPr>
            <w:r w:rsidRPr="006B2D36">
              <w:rPr>
                <w:rFonts w:ascii="Arial" w:eastAsia="Times New Roman" w:hAnsi="Arial" w:cs="Arial"/>
                <w:b/>
                <w:sz w:val="18"/>
                <w:szCs w:val="18"/>
                <w:lang w:val="en-GB" w:eastAsia="sv-SE"/>
              </w:rPr>
              <w:t xml:space="preserve">Name </w:t>
            </w:r>
            <w:r w:rsidRPr="00975437">
              <w:rPr>
                <w:rFonts w:ascii="Arial" w:eastAsia="Times New Roman" w:hAnsi="Arial" w:cs="Arial"/>
                <w:sz w:val="18"/>
                <w:szCs w:val="18"/>
                <w:lang w:val="en-GB" w:eastAsia="sv-SE"/>
              </w:rPr>
              <w:tab/>
            </w:r>
          </w:p>
          <w:p w:rsidR="00B5771B" w:rsidRPr="006B2D36" w:rsidRDefault="00B5771B"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Title</w:t>
            </w:r>
            <w:r w:rsidRPr="00975437">
              <w:rPr>
                <w:rFonts w:ascii="Arial" w:eastAsia="Times New Roman" w:hAnsi="Arial" w:cs="Arial"/>
                <w:sz w:val="18"/>
                <w:szCs w:val="18"/>
                <w:lang w:val="en-GB" w:eastAsia="sv-SE"/>
              </w:rPr>
              <w:tab/>
            </w:r>
          </w:p>
          <w:p w:rsidR="00B5771B" w:rsidRPr="006B2D36" w:rsidRDefault="00B5771B"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Signature </w:t>
            </w:r>
            <w:r w:rsidRPr="00975437">
              <w:rPr>
                <w:rFonts w:ascii="Arial" w:eastAsia="Times New Roman" w:hAnsi="Arial" w:cs="Arial"/>
                <w:sz w:val="18"/>
                <w:szCs w:val="18"/>
                <w:lang w:val="en-GB" w:eastAsia="sv-SE"/>
              </w:rPr>
              <w:tab/>
            </w:r>
          </w:p>
          <w:p w:rsidR="00B5771B" w:rsidRPr="006B2D36" w:rsidRDefault="00B5771B" w:rsidP="001E326B">
            <w:pPr>
              <w:keepLines/>
              <w:tabs>
                <w:tab w:val="left" w:leader="dot" w:pos="6521"/>
              </w:tabs>
              <w:spacing w:before="120"/>
              <w:rPr>
                <w:rFonts w:ascii="Arial" w:eastAsia="Times New Roman" w:hAnsi="Arial" w:cs="Arial"/>
                <w:b/>
                <w:sz w:val="18"/>
                <w:szCs w:val="18"/>
                <w:lang w:val="en-GB" w:eastAsia="sv-SE"/>
              </w:rPr>
            </w:pPr>
            <w:r>
              <w:rPr>
                <w:rFonts w:ascii="Arial" w:eastAsia="Times New Roman" w:hAnsi="Arial" w:cs="Arial"/>
                <w:b/>
                <w:sz w:val="18"/>
                <w:szCs w:val="18"/>
                <w:lang w:val="en-GB" w:eastAsia="sv-SE"/>
              </w:rPr>
              <w:t xml:space="preserve">Place </w:t>
            </w:r>
            <w:r w:rsidRPr="00975437">
              <w:rPr>
                <w:rFonts w:ascii="Arial" w:eastAsia="Times New Roman" w:hAnsi="Arial" w:cs="Arial"/>
                <w:sz w:val="18"/>
                <w:szCs w:val="18"/>
                <w:lang w:val="en-GB" w:eastAsia="sv-SE"/>
              </w:rPr>
              <w:tab/>
            </w:r>
          </w:p>
          <w:p w:rsidR="00B5771B" w:rsidRPr="006B2D36" w:rsidRDefault="00B5771B" w:rsidP="001E326B">
            <w:pPr>
              <w:keepLines/>
              <w:tabs>
                <w:tab w:val="left" w:leader="dot" w:pos="6521"/>
              </w:tabs>
              <w:spacing w:before="120"/>
              <w:rPr>
                <w:rFonts w:ascii="Arial" w:eastAsia="Times New Roman" w:hAnsi="Arial" w:cs="Arial"/>
                <w:sz w:val="18"/>
                <w:szCs w:val="18"/>
                <w:lang w:val="en-GB" w:eastAsia="sv-SE"/>
              </w:rPr>
            </w:pPr>
            <w:r>
              <w:rPr>
                <w:rFonts w:ascii="Arial" w:eastAsia="Times New Roman" w:hAnsi="Arial" w:cs="Arial"/>
                <w:b/>
                <w:sz w:val="18"/>
                <w:szCs w:val="18"/>
                <w:lang w:val="en-GB" w:eastAsia="sv-SE"/>
              </w:rPr>
              <w:t xml:space="preserve">Date </w:t>
            </w:r>
            <w:r w:rsidRPr="00975437">
              <w:rPr>
                <w:rFonts w:ascii="Arial" w:eastAsia="Times New Roman" w:hAnsi="Arial" w:cs="Arial"/>
                <w:sz w:val="18"/>
                <w:szCs w:val="18"/>
                <w:lang w:val="en-GB" w:eastAsia="sv-SE"/>
              </w:rPr>
              <w:tab/>
            </w:r>
          </w:p>
        </w:tc>
      </w:tr>
    </w:tbl>
    <w:p w:rsidR="006B2D36" w:rsidRPr="008203DF" w:rsidRDefault="006B2D36" w:rsidP="006B2D36">
      <w:pPr>
        <w:tabs>
          <w:tab w:val="left" w:pos="567"/>
          <w:tab w:val="left" w:pos="1985"/>
          <w:tab w:val="left" w:pos="4536"/>
          <w:tab w:val="left" w:pos="5954"/>
          <w:tab w:val="left" w:pos="7797"/>
        </w:tabs>
        <w:spacing w:after="0" w:line="240" w:lineRule="auto"/>
        <w:rPr>
          <w:rFonts w:eastAsia="Times New Roman" w:cs="Times New Roman"/>
          <w:i/>
          <w:sz w:val="20"/>
          <w:szCs w:val="20"/>
          <w:lang w:val="en-GB" w:eastAsia="sv-SE"/>
        </w:rPr>
      </w:pPr>
    </w:p>
    <w:p w:rsidR="007A111C" w:rsidRPr="00A36F83" w:rsidRDefault="007A111C" w:rsidP="00A36F83">
      <w:pPr>
        <w:tabs>
          <w:tab w:val="left" w:pos="567"/>
          <w:tab w:val="left" w:pos="1985"/>
          <w:tab w:val="left" w:pos="4536"/>
          <w:tab w:val="left" w:pos="5954"/>
          <w:tab w:val="left" w:pos="7797"/>
        </w:tabs>
        <w:spacing w:after="0" w:line="240" w:lineRule="auto"/>
        <w:rPr>
          <w:rFonts w:eastAsia="Times New Roman" w:cs="Times New Roman"/>
          <w:sz w:val="20"/>
          <w:szCs w:val="20"/>
          <w:lang w:val="en-GB" w:eastAsia="sv-SE"/>
        </w:rPr>
      </w:pPr>
    </w:p>
    <w:sectPr w:rsidR="007A111C" w:rsidRPr="00A36F83" w:rsidSect="00FA1F27">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365" w:rsidRDefault="00E90365" w:rsidP="00B9046A">
      <w:pPr>
        <w:spacing w:after="0" w:line="240" w:lineRule="auto"/>
      </w:pPr>
      <w:r>
        <w:separator/>
      </w:r>
    </w:p>
  </w:endnote>
  <w:endnote w:type="continuationSeparator" w:id="0">
    <w:p w:rsidR="00E90365" w:rsidRDefault="00E90365" w:rsidP="00B9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A" w:rsidRDefault="00DE50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1519"/>
      <w:gridCol w:w="1516"/>
      <w:gridCol w:w="3017"/>
    </w:tblGrid>
    <w:tr w:rsidR="00975437" w:rsidRPr="00B9046A" w:rsidTr="00B9046A">
      <w:tc>
        <w:tcPr>
          <w:tcW w:w="3070" w:type="dxa"/>
        </w:tcPr>
        <w:p w:rsidR="00975437" w:rsidRPr="00EC0AB0" w:rsidRDefault="00975437" w:rsidP="00725A42">
          <w:pPr>
            <w:pStyle w:val="Sidfot"/>
            <w:spacing w:before="160"/>
            <w:rPr>
              <w:rFonts w:ascii="Arial" w:hAnsi="Arial" w:cs="Arial"/>
              <w:color w:val="808080" w:themeColor="background1" w:themeShade="80"/>
              <w:sz w:val="16"/>
              <w:szCs w:val="16"/>
            </w:rPr>
          </w:pPr>
          <w:r w:rsidRPr="00EC0AB0">
            <w:rPr>
              <w:rFonts w:ascii="Arial" w:hAnsi="Arial" w:cs="Arial"/>
              <w:color w:val="808080" w:themeColor="background1" w:themeShade="80"/>
              <w:sz w:val="16"/>
              <w:szCs w:val="16"/>
            </w:rPr>
            <w:t>MLC</w:t>
          </w:r>
          <w:r>
            <w:rPr>
              <w:rFonts w:ascii="Arial" w:hAnsi="Arial" w:cs="Arial"/>
              <w:color w:val="808080" w:themeColor="background1" w:themeShade="80"/>
              <w:sz w:val="16"/>
              <w:szCs w:val="16"/>
            </w:rPr>
            <w:t>2</w:t>
          </w:r>
        </w:p>
      </w:tc>
      <w:tc>
        <w:tcPr>
          <w:tcW w:w="1535" w:type="dxa"/>
        </w:tcPr>
        <w:p w:rsidR="00975437" w:rsidRPr="00EC0AB0" w:rsidRDefault="00975437" w:rsidP="00377444">
          <w:pPr>
            <w:pStyle w:val="Sidfot"/>
            <w:spacing w:before="160"/>
            <w:rPr>
              <w:rFonts w:ascii="Arial" w:hAnsi="Arial" w:cs="Arial"/>
              <w:color w:val="808080" w:themeColor="background1" w:themeShade="80"/>
              <w:sz w:val="16"/>
              <w:szCs w:val="16"/>
            </w:rPr>
          </w:pPr>
          <w:r w:rsidRPr="00EC0AB0">
            <w:rPr>
              <w:rFonts w:ascii="Arial" w:hAnsi="Arial" w:cs="Arial"/>
              <w:color w:val="808080" w:themeColor="background1" w:themeShade="80"/>
              <w:sz w:val="16"/>
              <w:szCs w:val="16"/>
            </w:rPr>
            <w:t xml:space="preserve">Version </w:t>
          </w:r>
          <w:r w:rsidRPr="00EC0AB0">
            <w:rPr>
              <w:rFonts w:ascii="Arial" w:hAnsi="Arial" w:cs="Arial"/>
              <w:color w:val="808080" w:themeColor="background1" w:themeShade="80"/>
              <w:sz w:val="16"/>
              <w:szCs w:val="16"/>
            </w:rPr>
            <w:t>0</w:t>
          </w:r>
          <w:r w:rsidR="00377444">
            <w:rPr>
              <w:rFonts w:ascii="Arial" w:hAnsi="Arial" w:cs="Arial"/>
              <w:color w:val="808080" w:themeColor="background1" w:themeShade="80"/>
              <w:sz w:val="16"/>
              <w:szCs w:val="16"/>
            </w:rPr>
            <w:t>3</w:t>
          </w:r>
          <w:bookmarkStart w:id="0" w:name="_GoBack"/>
          <w:bookmarkEnd w:id="0"/>
          <w:r w:rsidRPr="00EC0AB0">
            <w:rPr>
              <w:rFonts w:ascii="Arial" w:hAnsi="Arial" w:cs="Arial"/>
              <w:color w:val="808080" w:themeColor="background1" w:themeShade="80"/>
              <w:sz w:val="16"/>
              <w:szCs w:val="16"/>
            </w:rPr>
            <w:t>.0</w:t>
          </w:r>
          <w:r>
            <w:rPr>
              <w:rFonts w:ascii="Arial" w:hAnsi="Arial" w:cs="Arial"/>
              <w:color w:val="808080" w:themeColor="background1" w:themeShade="80"/>
              <w:sz w:val="16"/>
              <w:szCs w:val="16"/>
            </w:rPr>
            <w:t>0</w:t>
          </w:r>
        </w:p>
      </w:tc>
      <w:tc>
        <w:tcPr>
          <w:tcW w:w="1535" w:type="dxa"/>
        </w:tcPr>
        <w:p w:rsidR="00975437" w:rsidRPr="00EC0AB0" w:rsidRDefault="00C221CB" w:rsidP="00950E33">
          <w:pPr>
            <w:pStyle w:val="Sidfot"/>
            <w:spacing w:before="160"/>
            <w:rPr>
              <w:rFonts w:ascii="Arial" w:hAnsi="Arial" w:cs="Arial"/>
              <w:color w:val="808080" w:themeColor="background1" w:themeShade="80"/>
              <w:sz w:val="16"/>
              <w:szCs w:val="16"/>
            </w:rPr>
          </w:pPr>
          <w:r>
            <w:rPr>
              <w:rFonts w:ascii="Arial" w:hAnsi="Arial" w:cs="Arial"/>
              <w:color w:val="808080" w:themeColor="background1" w:themeShade="80"/>
              <w:sz w:val="16"/>
              <w:szCs w:val="16"/>
            </w:rPr>
            <w:t>2018-10-24</w:t>
          </w:r>
        </w:p>
      </w:tc>
      <w:tc>
        <w:tcPr>
          <w:tcW w:w="3070" w:type="dxa"/>
        </w:tcPr>
        <w:p w:rsidR="00975437" w:rsidRPr="00B9046A" w:rsidRDefault="00F06860" w:rsidP="00950E33">
          <w:pPr>
            <w:pStyle w:val="Sidfot"/>
            <w:spacing w:before="160"/>
            <w:jc w:val="right"/>
            <w:rPr>
              <w:rFonts w:ascii="Arial" w:hAnsi="Arial" w:cs="Arial"/>
              <w:sz w:val="18"/>
              <w:szCs w:val="18"/>
            </w:rPr>
          </w:pPr>
          <w:r w:rsidRPr="00B9046A">
            <w:rPr>
              <w:rStyle w:val="Sidnummer"/>
              <w:rFonts w:ascii="Arial" w:hAnsi="Arial" w:cs="Arial"/>
              <w:sz w:val="18"/>
              <w:szCs w:val="18"/>
            </w:rPr>
            <w:fldChar w:fldCharType="begin"/>
          </w:r>
          <w:r w:rsidR="00975437" w:rsidRPr="00B9046A">
            <w:rPr>
              <w:rStyle w:val="Sidnummer"/>
              <w:rFonts w:ascii="Arial" w:hAnsi="Arial" w:cs="Arial"/>
              <w:sz w:val="18"/>
              <w:szCs w:val="18"/>
            </w:rPr>
            <w:instrText xml:space="preserve"> PAGE </w:instrText>
          </w:r>
          <w:r w:rsidRPr="00B9046A">
            <w:rPr>
              <w:rStyle w:val="Sidnummer"/>
              <w:rFonts w:ascii="Arial" w:hAnsi="Arial" w:cs="Arial"/>
              <w:sz w:val="18"/>
              <w:szCs w:val="18"/>
            </w:rPr>
            <w:fldChar w:fldCharType="separate"/>
          </w:r>
          <w:r w:rsidR="00377444">
            <w:rPr>
              <w:rStyle w:val="Sidnummer"/>
              <w:rFonts w:ascii="Arial" w:hAnsi="Arial" w:cs="Arial"/>
              <w:noProof/>
              <w:sz w:val="18"/>
              <w:szCs w:val="18"/>
            </w:rPr>
            <w:t>2</w:t>
          </w:r>
          <w:r w:rsidRPr="00B9046A">
            <w:rPr>
              <w:rStyle w:val="Sidnummer"/>
              <w:rFonts w:ascii="Arial" w:hAnsi="Arial" w:cs="Arial"/>
              <w:sz w:val="18"/>
              <w:szCs w:val="18"/>
            </w:rPr>
            <w:fldChar w:fldCharType="end"/>
          </w:r>
          <w:r w:rsidR="00975437" w:rsidRPr="00B9046A">
            <w:rPr>
              <w:rStyle w:val="Sidnummer"/>
              <w:rFonts w:ascii="Arial" w:hAnsi="Arial" w:cs="Arial"/>
              <w:sz w:val="18"/>
              <w:szCs w:val="18"/>
            </w:rPr>
            <w:t>(</w:t>
          </w:r>
          <w:r w:rsidRPr="00B9046A">
            <w:rPr>
              <w:rStyle w:val="Sidnummer"/>
              <w:rFonts w:ascii="Arial" w:hAnsi="Arial" w:cs="Arial"/>
              <w:sz w:val="18"/>
              <w:szCs w:val="18"/>
            </w:rPr>
            <w:fldChar w:fldCharType="begin"/>
          </w:r>
          <w:r w:rsidR="00975437" w:rsidRPr="00B9046A">
            <w:rPr>
              <w:rStyle w:val="Sidnummer"/>
              <w:rFonts w:ascii="Arial" w:hAnsi="Arial" w:cs="Arial"/>
              <w:sz w:val="18"/>
              <w:szCs w:val="18"/>
            </w:rPr>
            <w:instrText xml:space="preserve"> NUMPAGES </w:instrText>
          </w:r>
          <w:r w:rsidRPr="00B9046A">
            <w:rPr>
              <w:rStyle w:val="Sidnummer"/>
              <w:rFonts w:ascii="Arial" w:hAnsi="Arial" w:cs="Arial"/>
              <w:sz w:val="18"/>
              <w:szCs w:val="18"/>
            </w:rPr>
            <w:fldChar w:fldCharType="separate"/>
          </w:r>
          <w:r w:rsidR="00377444">
            <w:rPr>
              <w:rStyle w:val="Sidnummer"/>
              <w:rFonts w:ascii="Arial" w:hAnsi="Arial" w:cs="Arial"/>
              <w:noProof/>
              <w:sz w:val="18"/>
              <w:szCs w:val="18"/>
            </w:rPr>
            <w:t>3</w:t>
          </w:r>
          <w:r w:rsidRPr="00B9046A">
            <w:rPr>
              <w:rStyle w:val="Sidnummer"/>
              <w:rFonts w:ascii="Arial" w:hAnsi="Arial" w:cs="Arial"/>
              <w:sz w:val="18"/>
              <w:szCs w:val="18"/>
            </w:rPr>
            <w:fldChar w:fldCharType="end"/>
          </w:r>
          <w:r w:rsidR="00975437" w:rsidRPr="00B9046A">
            <w:rPr>
              <w:rStyle w:val="Sidnummer"/>
              <w:rFonts w:ascii="Arial" w:hAnsi="Arial" w:cs="Arial"/>
              <w:sz w:val="18"/>
              <w:szCs w:val="18"/>
            </w:rPr>
            <w:t>)</w:t>
          </w:r>
        </w:p>
      </w:tc>
    </w:tr>
  </w:tbl>
  <w:p w:rsidR="00975437" w:rsidRDefault="00975437" w:rsidP="00B9046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1519"/>
      <w:gridCol w:w="1516"/>
      <w:gridCol w:w="3017"/>
    </w:tblGrid>
    <w:tr w:rsidR="00975437" w:rsidRPr="00B9046A" w:rsidTr="00B9046A">
      <w:tc>
        <w:tcPr>
          <w:tcW w:w="3070" w:type="dxa"/>
        </w:tcPr>
        <w:p w:rsidR="00975437" w:rsidRPr="00B9046A" w:rsidRDefault="00975437" w:rsidP="00725A42">
          <w:pPr>
            <w:pStyle w:val="Sidfot"/>
            <w:spacing w:before="160"/>
            <w:rPr>
              <w:rFonts w:ascii="Arial" w:hAnsi="Arial" w:cs="Arial"/>
              <w:color w:val="404040" w:themeColor="text1" w:themeTint="BF"/>
              <w:sz w:val="16"/>
              <w:szCs w:val="16"/>
            </w:rPr>
          </w:pPr>
          <w:r>
            <w:rPr>
              <w:rFonts w:ascii="Arial" w:hAnsi="Arial" w:cs="Arial"/>
              <w:color w:val="404040" w:themeColor="text1" w:themeTint="BF"/>
              <w:sz w:val="16"/>
              <w:szCs w:val="16"/>
            </w:rPr>
            <w:t>MLC2</w:t>
          </w:r>
        </w:p>
      </w:tc>
      <w:tc>
        <w:tcPr>
          <w:tcW w:w="1535" w:type="dxa"/>
        </w:tcPr>
        <w:p w:rsidR="00975437" w:rsidRPr="00B9046A" w:rsidRDefault="00975437" w:rsidP="00247ADC">
          <w:pPr>
            <w:pStyle w:val="Sidfot"/>
            <w:spacing w:before="160"/>
            <w:rPr>
              <w:rFonts w:ascii="Arial" w:hAnsi="Arial" w:cs="Arial"/>
              <w:color w:val="404040" w:themeColor="text1" w:themeTint="BF"/>
              <w:sz w:val="16"/>
              <w:szCs w:val="16"/>
            </w:rPr>
          </w:pPr>
          <w:r w:rsidRPr="00B9046A">
            <w:rPr>
              <w:rFonts w:ascii="Arial" w:hAnsi="Arial" w:cs="Arial"/>
              <w:color w:val="404040" w:themeColor="text1" w:themeTint="BF"/>
              <w:sz w:val="16"/>
              <w:szCs w:val="16"/>
            </w:rPr>
            <w:t>Version</w:t>
          </w:r>
          <w:r w:rsidR="00DE508A">
            <w:rPr>
              <w:rFonts w:ascii="Arial" w:hAnsi="Arial" w:cs="Arial"/>
              <w:color w:val="404040" w:themeColor="text1" w:themeTint="BF"/>
              <w:sz w:val="16"/>
              <w:szCs w:val="16"/>
            </w:rPr>
            <w:t xml:space="preserve"> 03</w:t>
          </w:r>
          <w:r>
            <w:rPr>
              <w:rFonts w:ascii="Arial" w:hAnsi="Arial" w:cs="Arial"/>
              <w:color w:val="404040" w:themeColor="text1" w:themeTint="BF"/>
              <w:sz w:val="16"/>
              <w:szCs w:val="16"/>
            </w:rPr>
            <w:t>.00</w:t>
          </w:r>
        </w:p>
      </w:tc>
      <w:tc>
        <w:tcPr>
          <w:tcW w:w="1535" w:type="dxa"/>
        </w:tcPr>
        <w:p w:rsidR="00975437" w:rsidRPr="00B9046A" w:rsidRDefault="006F6FE6" w:rsidP="00247ADC">
          <w:pPr>
            <w:pStyle w:val="Sidfot"/>
            <w:spacing w:before="160"/>
            <w:rPr>
              <w:rFonts w:ascii="Arial" w:hAnsi="Arial" w:cs="Arial"/>
              <w:color w:val="404040" w:themeColor="text1" w:themeTint="BF"/>
              <w:sz w:val="16"/>
              <w:szCs w:val="16"/>
            </w:rPr>
          </w:pPr>
          <w:r>
            <w:rPr>
              <w:rFonts w:ascii="Arial" w:hAnsi="Arial" w:cs="Arial"/>
              <w:color w:val="404040" w:themeColor="text1" w:themeTint="BF"/>
              <w:sz w:val="16"/>
              <w:szCs w:val="16"/>
            </w:rPr>
            <w:t>2018-10-24</w:t>
          </w:r>
        </w:p>
      </w:tc>
      <w:tc>
        <w:tcPr>
          <w:tcW w:w="3070" w:type="dxa"/>
        </w:tcPr>
        <w:p w:rsidR="00975437" w:rsidRPr="00B9046A" w:rsidRDefault="00F06860" w:rsidP="00247ADC">
          <w:pPr>
            <w:pStyle w:val="Sidfot"/>
            <w:spacing w:before="160"/>
            <w:jc w:val="right"/>
            <w:rPr>
              <w:rFonts w:ascii="Arial" w:hAnsi="Arial" w:cs="Arial"/>
              <w:sz w:val="18"/>
              <w:szCs w:val="18"/>
            </w:rPr>
          </w:pPr>
          <w:r w:rsidRPr="00B9046A">
            <w:rPr>
              <w:rStyle w:val="Sidnummer"/>
              <w:rFonts w:ascii="Arial" w:hAnsi="Arial" w:cs="Arial"/>
              <w:sz w:val="18"/>
              <w:szCs w:val="18"/>
            </w:rPr>
            <w:fldChar w:fldCharType="begin"/>
          </w:r>
          <w:r w:rsidR="00975437" w:rsidRPr="00B9046A">
            <w:rPr>
              <w:rStyle w:val="Sidnummer"/>
              <w:rFonts w:ascii="Arial" w:hAnsi="Arial" w:cs="Arial"/>
              <w:sz w:val="18"/>
              <w:szCs w:val="18"/>
            </w:rPr>
            <w:instrText xml:space="preserve"> PAGE </w:instrText>
          </w:r>
          <w:r w:rsidRPr="00B9046A">
            <w:rPr>
              <w:rStyle w:val="Sidnummer"/>
              <w:rFonts w:ascii="Arial" w:hAnsi="Arial" w:cs="Arial"/>
              <w:sz w:val="18"/>
              <w:szCs w:val="18"/>
            </w:rPr>
            <w:fldChar w:fldCharType="separate"/>
          </w:r>
          <w:r w:rsidR="00377444">
            <w:rPr>
              <w:rStyle w:val="Sidnummer"/>
              <w:rFonts w:ascii="Arial" w:hAnsi="Arial" w:cs="Arial"/>
              <w:noProof/>
              <w:sz w:val="18"/>
              <w:szCs w:val="18"/>
            </w:rPr>
            <w:t>1</w:t>
          </w:r>
          <w:r w:rsidRPr="00B9046A">
            <w:rPr>
              <w:rStyle w:val="Sidnummer"/>
              <w:rFonts w:ascii="Arial" w:hAnsi="Arial" w:cs="Arial"/>
              <w:sz w:val="18"/>
              <w:szCs w:val="18"/>
            </w:rPr>
            <w:fldChar w:fldCharType="end"/>
          </w:r>
          <w:r w:rsidR="00975437" w:rsidRPr="00B9046A">
            <w:rPr>
              <w:rStyle w:val="Sidnummer"/>
              <w:rFonts w:ascii="Arial" w:hAnsi="Arial" w:cs="Arial"/>
              <w:sz w:val="18"/>
              <w:szCs w:val="18"/>
            </w:rPr>
            <w:t>(</w:t>
          </w:r>
          <w:r w:rsidRPr="00B9046A">
            <w:rPr>
              <w:rStyle w:val="Sidnummer"/>
              <w:rFonts w:ascii="Arial" w:hAnsi="Arial" w:cs="Arial"/>
              <w:sz w:val="18"/>
              <w:szCs w:val="18"/>
            </w:rPr>
            <w:fldChar w:fldCharType="begin"/>
          </w:r>
          <w:r w:rsidR="00975437" w:rsidRPr="00B9046A">
            <w:rPr>
              <w:rStyle w:val="Sidnummer"/>
              <w:rFonts w:ascii="Arial" w:hAnsi="Arial" w:cs="Arial"/>
              <w:sz w:val="18"/>
              <w:szCs w:val="18"/>
            </w:rPr>
            <w:instrText xml:space="preserve"> NUMPAGES </w:instrText>
          </w:r>
          <w:r w:rsidRPr="00B9046A">
            <w:rPr>
              <w:rStyle w:val="Sidnummer"/>
              <w:rFonts w:ascii="Arial" w:hAnsi="Arial" w:cs="Arial"/>
              <w:sz w:val="18"/>
              <w:szCs w:val="18"/>
            </w:rPr>
            <w:fldChar w:fldCharType="separate"/>
          </w:r>
          <w:r w:rsidR="00377444">
            <w:rPr>
              <w:rStyle w:val="Sidnummer"/>
              <w:rFonts w:ascii="Arial" w:hAnsi="Arial" w:cs="Arial"/>
              <w:noProof/>
              <w:sz w:val="18"/>
              <w:szCs w:val="18"/>
            </w:rPr>
            <w:t>3</w:t>
          </w:r>
          <w:r w:rsidRPr="00B9046A">
            <w:rPr>
              <w:rStyle w:val="Sidnummer"/>
              <w:rFonts w:ascii="Arial" w:hAnsi="Arial" w:cs="Arial"/>
              <w:sz w:val="18"/>
              <w:szCs w:val="18"/>
            </w:rPr>
            <w:fldChar w:fldCharType="end"/>
          </w:r>
          <w:r w:rsidR="00975437" w:rsidRPr="00B9046A">
            <w:rPr>
              <w:rStyle w:val="Sidnummer"/>
              <w:rFonts w:ascii="Arial" w:hAnsi="Arial" w:cs="Arial"/>
              <w:sz w:val="18"/>
              <w:szCs w:val="18"/>
            </w:rPr>
            <w:t>)</w:t>
          </w:r>
        </w:p>
      </w:tc>
    </w:tr>
  </w:tbl>
  <w:p w:rsidR="00975437" w:rsidRDefault="009754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365" w:rsidRDefault="00E90365" w:rsidP="00B9046A">
      <w:pPr>
        <w:spacing w:after="0" w:line="240" w:lineRule="auto"/>
      </w:pPr>
      <w:r>
        <w:separator/>
      </w:r>
    </w:p>
  </w:footnote>
  <w:footnote w:type="continuationSeparator" w:id="0">
    <w:p w:rsidR="00E90365" w:rsidRDefault="00E90365" w:rsidP="00B9046A">
      <w:pPr>
        <w:spacing w:after="0" w:line="240" w:lineRule="auto"/>
      </w:pPr>
      <w:r>
        <w:continuationSeparator/>
      </w:r>
    </w:p>
  </w:footnote>
  <w:footnote w:id="1">
    <w:p w:rsidR="00975437" w:rsidRPr="006B2D36" w:rsidRDefault="00975437">
      <w:pPr>
        <w:pStyle w:val="Fotnotstext"/>
        <w:rPr>
          <w:lang w:val="en-GB"/>
        </w:rPr>
      </w:pPr>
      <w:r>
        <w:rPr>
          <w:rStyle w:val="Fotnotsreferens"/>
        </w:rPr>
        <w:footnoteRef/>
      </w:r>
      <w:r w:rsidRPr="006B2D36">
        <w:rPr>
          <w:lang w:val="en-GB"/>
        </w:rPr>
        <w:t xml:space="preserve"> </w:t>
      </w:r>
      <w:proofErr w:type="spellStart"/>
      <w:proofErr w:type="gramStart"/>
      <w:r w:rsidRPr="006B2D36">
        <w:rPr>
          <w:sz w:val="16"/>
          <w:lang w:val="en-GB"/>
        </w:rPr>
        <w:t>Shipowner</w:t>
      </w:r>
      <w:proofErr w:type="spellEnd"/>
      <w:r w:rsidRPr="006B2D36">
        <w:rPr>
          <w:sz w:val="16"/>
          <w:lang w:val="en-GB"/>
        </w:rPr>
        <w:t xml:space="preserve"> means the owner of the ship or another organization or person, such as the manager, agent or bareboat charter, who has assumed the responsibility for the operation of the ship from the owner and who, on assuming such responsibility, has agreed to take over the duties and responsibilities imposed on </w:t>
      </w:r>
      <w:proofErr w:type="spellStart"/>
      <w:r w:rsidRPr="006B2D36">
        <w:rPr>
          <w:sz w:val="16"/>
          <w:lang w:val="en-GB"/>
        </w:rPr>
        <w:t>shipowners</w:t>
      </w:r>
      <w:proofErr w:type="spellEnd"/>
      <w:r w:rsidRPr="006B2D36">
        <w:rPr>
          <w:sz w:val="16"/>
          <w:lang w:val="en-GB"/>
        </w:rPr>
        <w:t xml:space="preserve"> in accordance with this Convention, regardless of whether any other organizations or persons fulfil certain of the duties or responsibilities on behalf of the </w:t>
      </w:r>
      <w:proofErr w:type="spellStart"/>
      <w:r w:rsidRPr="006B2D36">
        <w:rPr>
          <w:sz w:val="16"/>
          <w:lang w:val="en-GB"/>
        </w:rPr>
        <w:t>shipowner</w:t>
      </w:r>
      <w:proofErr w:type="spellEnd"/>
      <w:r w:rsidRPr="006B2D36">
        <w:rPr>
          <w:sz w:val="16"/>
          <w:lang w:val="en-GB"/>
        </w:rPr>
        <w:t>.</w:t>
      </w:r>
      <w:proofErr w:type="gramEnd"/>
      <w:r w:rsidRPr="006B2D36">
        <w:rPr>
          <w:sz w:val="16"/>
          <w:lang w:val="en-GB"/>
        </w:rPr>
        <w:t xml:space="preserve"> See Article II(1)(j) of the Convention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A" w:rsidRDefault="00DE50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A" w:rsidRDefault="00DE508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A" w:rsidRDefault="00DE50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A40"/>
    <w:multiLevelType w:val="hybridMultilevel"/>
    <w:tmpl w:val="348408D0"/>
    <w:lvl w:ilvl="0" w:tplc="93D016A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042EEF"/>
    <w:multiLevelType w:val="hybridMultilevel"/>
    <w:tmpl w:val="70FCED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FFB51B5"/>
    <w:multiLevelType w:val="hybridMultilevel"/>
    <w:tmpl w:val="B406DE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DC07CB1"/>
    <w:multiLevelType w:val="hybridMultilevel"/>
    <w:tmpl w:val="C07CCCDA"/>
    <w:lvl w:ilvl="0" w:tplc="71C410B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20A09D3"/>
    <w:multiLevelType w:val="multilevel"/>
    <w:tmpl w:val="C07CCCD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906196"/>
    <w:multiLevelType w:val="hybridMultilevel"/>
    <w:tmpl w:val="3EAEE99A"/>
    <w:lvl w:ilvl="0" w:tplc="3BA6CEE8">
      <w:start w:val="1"/>
      <w:numFmt w:val="decimal"/>
      <w:lvlText w:val="%1."/>
      <w:lvlJc w:val="left"/>
      <w:pPr>
        <w:ind w:left="1440" w:hanging="360"/>
      </w:pPr>
      <w:rPr>
        <w:rFonts w:hint="default"/>
        <w:b/>
        <w:i w:val="0"/>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15:restartNumberingAfterBreak="0">
    <w:nsid w:val="57BE62DA"/>
    <w:multiLevelType w:val="hybridMultilevel"/>
    <w:tmpl w:val="7A8CA7D2"/>
    <w:lvl w:ilvl="0" w:tplc="7D6ACF10">
      <w:start w:val="1"/>
      <w:numFmt w:val="decimal"/>
      <w:lvlText w:val="%1."/>
      <w:lvlJc w:val="left"/>
      <w:pPr>
        <w:ind w:left="360" w:hanging="360"/>
      </w:pPr>
      <w:rPr>
        <w:b/>
        <w:sz w:val="24"/>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6E741A76"/>
    <w:multiLevelType w:val="hybridMultilevel"/>
    <w:tmpl w:val="C9902B50"/>
    <w:lvl w:ilvl="0" w:tplc="0FD25D6E">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0"/>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1F"/>
    <w:rsid w:val="00002EBF"/>
    <w:rsid w:val="00020406"/>
    <w:rsid w:val="0002276B"/>
    <w:rsid w:val="00024EA9"/>
    <w:rsid w:val="00033B22"/>
    <w:rsid w:val="00033FAE"/>
    <w:rsid w:val="000373E8"/>
    <w:rsid w:val="000401DD"/>
    <w:rsid w:val="00042A94"/>
    <w:rsid w:val="000515B5"/>
    <w:rsid w:val="00053C73"/>
    <w:rsid w:val="000750CA"/>
    <w:rsid w:val="00076FAC"/>
    <w:rsid w:val="00080301"/>
    <w:rsid w:val="00084B46"/>
    <w:rsid w:val="0008522F"/>
    <w:rsid w:val="00085DB8"/>
    <w:rsid w:val="00086D21"/>
    <w:rsid w:val="0009662F"/>
    <w:rsid w:val="00096BE9"/>
    <w:rsid w:val="00097CCC"/>
    <w:rsid w:val="000A05EE"/>
    <w:rsid w:val="000A338B"/>
    <w:rsid w:val="000B042F"/>
    <w:rsid w:val="000B164A"/>
    <w:rsid w:val="000B7039"/>
    <w:rsid w:val="000C49CB"/>
    <w:rsid w:val="000C7983"/>
    <w:rsid w:val="000D222F"/>
    <w:rsid w:val="000D3773"/>
    <w:rsid w:val="000D54CA"/>
    <w:rsid w:val="000E0CA4"/>
    <w:rsid w:val="000E261F"/>
    <w:rsid w:val="000E3D92"/>
    <w:rsid w:val="000F4B89"/>
    <w:rsid w:val="000F6EBB"/>
    <w:rsid w:val="000F7B73"/>
    <w:rsid w:val="00101037"/>
    <w:rsid w:val="00102B28"/>
    <w:rsid w:val="00107683"/>
    <w:rsid w:val="00111E26"/>
    <w:rsid w:val="001121F9"/>
    <w:rsid w:val="00122742"/>
    <w:rsid w:val="0013675E"/>
    <w:rsid w:val="0014059C"/>
    <w:rsid w:val="00140A6A"/>
    <w:rsid w:val="00141565"/>
    <w:rsid w:val="00141ED9"/>
    <w:rsid w:val="00143D65"/>
    <w:rsid w:val="0015487F"/>
    <w:rsid w:val="00161086"/>
    <w:rsid w:val="00161945"/>
    <w:rsid w:val="00162851"/>
    <w:rsid w:val="0016300F"/>
    <w:rsid w:val="00164E44"/>
    <w:rsid w:val="00167839"/>
    <w:rsid w:val="00174BEA"/>
    <w:rsid w:val="00176877"/>
    <w:rsid w:val="001774EE"/>
    <w:rsid w:val="00177A7B"/>
    <w:rsid w:val="00183037"/>
    <w:rsid w:val="00184811"/>
    <w:rsid w:val="00185E1F"/>
    <w:rsid w:val="00195385"/>
    <w:rsid w:val="001A1B19"/>
    <w:rsid w:val="001A249C"/>
    <w:rsid w:val="001A3AE4"/>
    <w:rsid w:val="001A70B7"/>
    <w:rsid w:val="001A7E3A"/>
    <w:rsid w:val="001B61B6"/>
    <w:rsid w:val="001C568F"/>
    <w:rsid w:val="001C72CB"/>
    <w:rsid w:val="001D0E6F"/>
    <w:rsid w:val="001D4EFC"/>
    <w:rsid w:val="001E1A1E"/>
    <w:rsid w:val="001E326B"/>
    <w:rsid w:val="001E466B"/>
    <w:rsid w:val="001E6EE5"/>
    <w:rsid w:val="001F398A"/>
    <w:rsid w:val="001F78AF"/>
    <w:rsid w:val="00200C26"/>
    <w:rsid w:val="002203B1"/>
    <w:rsid w:val="00222855"/>
    <w:rsid w:val="002245CC"/>
    <w:rsid w:val="002463F7"/>
    <w:rsid w:val="00247ADC"/>
    <w:rsid w:val="002535D3"/>
    <w:rsid w:val="00254410"/>
    <w:rsid w:val="00262AFF"/>
    <w:rsid w:val="00262F96"/>
    <w:rsid w:val="00266E3E"/>
    <w:rsid w:val="00266E73"/>
    <w:rsid w:val="0027301D"/>
    <w:rsid w:val="0027406E"/>
    <w:rsid w:val="002747FB"/>
    <w:rsid w:val="00280623"/>
    <w:rsid w:val="002806F4"/>
    <w:rsid w:val="002826FA"/>
    <w:rsid w:val="00283649"/>
    <w:rsid w:val="00284BD5"/>
    <w:rsid w:val="002856B5"/>
    <w:rsid w:val="00285EEB"/>
    <w:rsid w:val="00285F16"/>
    <w:rsid w:val="0028760E"/>
    <w:rsid w:val="00291B3D"/>
    <w:rsid w:val="00294B3E"/>
    <w:rsid w:val="002969B0"/>
    <w:rsid w:val="00297791"/>
    <w:rsid w:val="002A5E2F"/>
    <w:rsid w:val="002B2530"/>
    <w:rsid w:val="002B2DC5"/>
    <w:rsid w:val="002B746F"/>
    <w:rsid w:val="002C184D"/>
    <w:rsid w:val="002C7770"/>
    <w:rsid w:val="002C7D45"/>
    <w:rsid w:val="002D2037"/>
    <w:rsid w:val="002D5BBF"/>
    <w:rsid w:val="002E0A06"/>
    <w:rsid w:val="002E1FEA"/>
    <w:rsid w:val="002E271F"/>
    <w:rsid w:val="002E3821"/>
    <w:rsid w:val="002E3F65"/>
    <w:rsid w:val="002F1932"/>
    <w:rsid w:val="002F1E6A"/>
    <w:rsid w:val="002F5551"/>
    <w:rsid w:val="002F667C"/>
    <w:rsid w:val="002F68E1"/>
    <w:rsid w:val="003055C5"/>
    <w:rsid w:val="00305DCE"/>
    <w:rsid w:val="00305F9D"/>
    <w:rsid w:val="00312505"/>
    <w:rsid w:val="00315067"/>
    <w:rsid w:val="00316DA6"/>
    <w:rsid w:val="00326281"/>
    <w:rsid w:val="00330B5B"/>
    <w:rsid w:val="003377DE"/>
    <w:rsid w:val="00341B50"/>
    <w:rsid w:val="00343EA0"/>
    <w:rsid w:val="00347122"/>
    <w:rsid w:val="00347898"/>
    <w:rsid w:val="00351BE1"/>
    <w:rsid w:val="00352538"/>
    <w:rsid w:val="003552B3"/>
    <w:rsid w:val="00361236"/>
    <w:rsid w:val="00361E60"/>
    <w:rsid w:val="0036392F"/>
    <w:rsid w:val="0036623E"/>
    <w:rsid w:val="00367FCD"/>
    <w:rsid w:val="0037021E"/>
    <w:rsid w:val="00370F18"/>
    <w:rsid w:val="00377444"/>
    <w:rsid w:val="00377DEE"/>
    <w:rsid w:val="00386DB2"/>
    <w:rsid w:val="00392980"/>
    <w:rsid w:val="00394482"/>
    <w:rsid w:val="003A1B94"/>
    <w:rsid w:val="003A3B0F"/>
    <w:rsid w:val="003A61C1"/>
    <w:rsid w:val="003A6F25"/>
    <w:rsid w:val="003B18A1"/>
    <w:rsid w:val="003C2880"/>
    <w:rsid w:val="003C348C"/>
    <w:rsid w:val="003C6D61"/>
    <w:rsid w:val="003D3A51"/>
    <w:rsid w:val="003E30EF"/>
    <w:rsid w:val="003E69DE"/>
    <w:rsid w:val="003F199F"/>
    <w:rsid w:val="00400250"/>
    <w:rsid w:val="00401765"/>
    <w:rsid w:val="00402922"/>
    <w:rsid w:val="00410704"/>
    <w:rsid w:val="00414800"/>
    <w:rsid w:val="00416E4A"/>
    <w:rsid w:val="00416F12"/>
    <w:rsid w:val="00424622"/>
    <w:rsid w:val="00425473"/>
    <w:rsid w:val="0043001B"/>
    <w:rsid w:val="00434774"/>
    <w:rsid w:val="004410C5"/>
    <w:rsid w:val="00444F96"/>
    <w:rsid w:val="00447761"/>
    <w:rsid w:val="00450646"/>
    <w:rsid w:val="0045249C"/>
    <w:rsid w:val="004530F7"/>
    <w:rsid w:val="00457557"/>
    <w:rsid w:val="00462458"/>
    <w:rsid w:val="004641CA"/>
    <w:rsid w:val="0046639A"/>
    <w:rsid w:val="004679C9"/>
    <w:rsid w:val="00480510"/>
    <w:rsid w:val="00481A1C"/>
    <w:rsid w:val="00481DDE"/>
    <w:rsid w:val="0048262B"/>
    <w:rsid w:val="004839CB"/>
    <w:rsid w:val="0049331E"/>
    <w:rsid w:val="00497DD0"/>
    <w:rsid w:val="004A0E7A"/>
    <w:rsid w:val="004B1A9C"/>
    <w:rsid w:val="004B4670"/>
    <w:rsid w:val="004B794B"/>
    <w:rsid w:val="004C083C"/>
    <w:rsid w:val="004C1CBA"/>
    <w:rsid w:val="004C73FF"/>
    <w:rsid w:val="004D6ED2"/>
    <w:rsid w:val="004E516F"/>
    <w:rsid w:val="004E5B43"/>
    <w:rsid w:val="004F24D3"/>
    <w:rsid w:val="004F3105"/>
    <w:rsid w:val="004F4167"/>
    <w:rsid w:val="00501B6E"/>
    <w:rsid w:val="00512C6A"/>
    <w:rsid w:val="005202B1"/>
    <w:rsid w:val="00520E27"/>
    <w:rsid w:val="0052273D"/>
    <w:rsid w:val="00522833"/>
    <w:rsid w:val="005244C9"/>
    <w:rsid w:val="00524D02"/>
    <w:rsid w:val="00533A48"/>
    <w:rsid w:val="005421B4"/>
    <w:rsid w:val="00542912"/>
    <w:rsid w:val="00545342"/>
    <w:rsid w:val="005468F4"/>
    <w:rsid w:val="00546BF2"/>
    <w:rsid w:val="005568DC"/>
    <w:rsid w:val="005578B9"/>
    <w:rsid w:val="00564866"/>
    <w:rsid w:val="00564B3F"/>
    <w:rsid w:val="00565625"/>
    <w:rsid w:val="00566A15"/>
    <w:rsid w:val="005677A9"/>
    <w:rsid w:val="0057109F"/>
    <w:rsid w:val="005733B0"/>
    <w:rsid w:val="0057443B"/>
    <w:rsid w:val="005941D1"/>
    <w:rsid w:val="005947B2"/>
    <w:rsid w:val="00597794"/>
    <w:rsid w:val="005A4CD1"/>
    <w:rsid w:val="005A52D3"/>
    <w:rsid w:val="005B3334"/>
    <w:rsid w:val="005C6A4D"/>
    <w:rsid w:val="005D1035"/>
    <w:rsid w:val="005E09E5"/>
    <w:rsid w:val="005E1CF3"/>
    <w:rsid w:val="005E322A"/>
    <w:rsid w:val="005E3F76"/>
    <w:rsid w:val="005F09F6"/>
    <w:rsid w:val="005F2D89"/>
    <w:rsid w:val="006007E6"/>
    <w:rsid w:val="00606F56"/>
    <w:rsid w:val="0062020F"/>
    <w:rsid w:val="0062437B"/>
    <w:rsid w:val="00625569"/>
    <w:rsid w:val="00627B41"/>
    <w:rsid w:val="00646BAF"/>
    <w:rsid w:val="00651B9E"/>
    <w:rsid w:val="00657474"/>
    <w:rsid w:val="006618A1"/>
    <w:rsid w:val="0067328C"/>
    <w:rsid w:val="0067438D"/>
    <w:rsid w:val="00674429"/>
    <w:rsid w:val="0068033D"/>
    <w:rsid w:val="00682A95"/>
    <w:rsid w:val="00690B92"/>
    <w:rsid w:val="00693D4E"/>
    <w:rsid w:val="00694C7B"/>
    <w:rsid w:val="006A0164"/>
    <w:rsid w:val="006A4381"/>
    <w:rsid w:val="006A73CC"/>
    <w:rsid w:val="006B2D36"/>
    <w:rsid w:val="006B727F"/>
    <w:rsid w:val="006B7A36"/>
    <w:rsid w:val="006C110F"/>
    <w:rsid w:val="006C3DB4"/>
    <w:rsid w:val="006C431A"/>
    <w:rsid w:val="006C6887"/>
    <w:rsid w:val="006C6CEA"/>
    <w:rsid w:val="006C7816"/>
    <w:rsid w:val="006D15D9"/>
    <w:rsid w:val="006D7F05"/>
    <w:rsid w:val="006E5715"/>
    <w:rsid w:val="006F069A"/>
    <w:rsid w:val="006F1300"/>
    <w:rsid w:val="006F5379"/>
    <w:rsid w:val="006F6FE6"/>
    <w:rsid w:val="007007FD"/>
    <w:rsid w:val="00702975"/>
    <w:rsid w:val="00705407"/>
    <w:rsid w:val="0070573C"/>
    <w:rsid w:val="00706EB9"/>
    <w:rsid w:val="00713169"/>
    <w:rsid w:val="00717608"/>
    <w:rsid w:val="00720521"/>
    <w:rsid w:val="00725A42"/>
    <w:rsid w:val="0073019D"/>
    <w:rsid w:val="00730F32"/>
    <w:rsid w:val="0073336F"/>
    <w:rsid w:val="00737803"/>
    <w:rsid w:val="00737F64"/>
    <w:rsid w:val="00741504"/>
    <w:rsid w:val="007423A4"/>
    <w:rsid w:val="007476D2"/>
    <w:rsid w:val="007525C7"/>
    <w:rsid w:val="00761F1A"/>
    <w:rsid w:val="00772A39"/>
    <w:rsid w:val="00776EFD"/>
    <w:rsid w:val="0077791B"/>
    <w:rsid w:val="007829B2"/>
    <w:rsid w:val="00784411"/>
    <w:rsid w:val="007849D9"/>
    <w:rsid w:val="00797722"/>
    <w:rsid w:val="007A013D"/>
    <w:rsid w:val="007A111C"/>
    <w:rsid w:val="007A2AA8"/>
    <w:rsid w:val="007A4B84"/>
    <w:rsid w:val="007A6D88"/>
    <w:rsid w:val="007B21C6"/>
    <w:rsid w:val="007B479C"/>
    <w:rsid w:val="007C02A4"/>
    <w:rsid w:val="007C3ECC"/>
    <w:rsid w:val="007E27BD"/>
    <w:rsid w:val="007E3F46"/>
    <w:rsid w:val="007E5AD9"/>
    <w:rsid w:val="007E7A10"/>
    <w:rsid w:val="007F019E"/>
    <w:rsid w:val="007F1235"/>
    <w:rsid w:val="007F5210"/>
    <w:rsid w:val="007F74DD"/>
    <w:rsid w:val="00806029"/>
    <w:rsid w:val="00810477"/>
    <w:rsid w:val="00814415"/>
    <w:rsid w:val="008203DF"/>
    <w:rsid w:val="00821124"/>
    <w:rsid w:val="00823B48"/>
    <w:rsid w:val="00823C00"/>
    <w:rsid w:val="00824969"/>
    <w:rsid w:val="00826169"/>
    <w:rsid w:val="00827A04"/>
    <w:rsid w:val="00831A50"/>
    <w:rsid w:val="0083229A"/>
    <w:rsid w:val="008358F7"/>
    <w:rsid w:val="00852024"/>
    <w:rsid w:val="00854892"/>
    <w:rsid w:val="008556F1"/>
    <w:rsid w:val="00855B24"/>
    <w:rsid w:val="00865955"/>
    <w:rsid w:val="00865DC7"/>
    <w:rsid w:val="00871B34"/>
    <w:rsid w:val="008743A6"/>
    <w:rsid w:val="008746AE"/>
    <w:rsid w:val="0087535E"/>
    <w:rsid w:val="008809FE"/>
    <w:rsid w:val="00880E22"/>
    <w:rsid w:val="00885396"/>
    <w:rsid w:val="008879F2"/>
    <w:rsid w:val="008910E9"/>
    <w:rsid w:val="00893214"/>
    <w:rsid w:val="00893385"/>
    <w:rsid w:val="00896D44"/>
    <w:rsid w:val="008A12E2"/>
    <w:rsid w:val="008A3A73"/>
    <w:rsid w:val="008A44BA"/>
    <w:rsid w:val="008A52B6"/>
    <w:rsid w:val="008A6CEC"/>
    <w:rsid w:val="008B213A"/>
    <w:rsid w:val="008C0569"/>
    <w:rsid w:val="008C1EEA"/>
    <w:rsid w:val="008C3C5A"/>
    <w:rsid w:val="008C4D66"/>
    <w:rsid w:val="008C710D"/>
    <w:rsid w:val="008C7C74"/>
    <w:rsid w:val="008D1D08"/>
    <w:rsid w:val="008D1D3D"/>
    <w:rsid w:val="008D1F1F"/>
    <w:rsid w:val="008D567C"/>
    <w:rsid w:val="008D5A29"/>
    <w:rsid w:val="008E058A"/>
    <w:rsid w:val="008F09D7"/>
    <w:rsid w:val="008F2A83"/>
    <w:rsid w:val="008F2C75"/>
    <w:rsid w:val="008F4949"/>
    <w:rsid w:val="0090213B"/>
    <w:rsid w:val="00902C99"/>
    <w:rsid w:val="009109DE"/>
    <w:rsid w:val="00912315"/>
    <w:rsid w:val="00914B3B"/>
    <w:rsid w:val="00917F1F"/>
    <w:rsid w:val="0092158B"/>
    <w:rsid w:val="00927E33"/>
    <w:rsid w:val="00934FDA"/>
    <w:rsid w:val="0094085C"/>
    <w:rsid w:val="009419E9"/>
    <w:rsid w:val="009428F3"/>
    <w:rsid w:val="009446AA"/>
    <w:rsid w:val="00944D2E"/>
    <w:rsid w:val="00950E33"/>
    <w:rsid w:val="00952449"/>
    <w:rsid w:val="00956122"/>
    <w:rsid w:val="009564E9"/>
    <w:rsid w:val="009624E5"/>
    <w:rsid w:val="00964ED1"/>
    <w:rsid w:val="009655E3"/>
    <w:rsid w:val="00966038"/>
    <w:rsid w:val="00973836"/>
    <w:rsid w:val="00975437"/>
    <w:rsid w:val="00987397"/>
    <w:rsid w:val="00991804"/>
    <w:rsid w:val="0099402F"/>
    <w:rsid w:val="00995294"/>
    <w:rsid w:val="009A4AF8"/>
    <w:rsid w:val="009B350E"/>
    <w:rsid w:val="009C0FA6"/>
    <w:rsid w:val="009C656A"/>
    <w:rsid w:val="009C798C"/>
    <w:rsid w:val="009D2348"/>
    <w:rsid w:val="009E0F28"/>
    <w:rsid w:val="009E3D28"/>
    <w:rsid w:val="009E4A5B"/>
    <w:rsid w:val="009F2F6F"/>
    <w:rsid w:val="009F7BE0"/>
    <w:rsid w:val="00A009FA"/>
    <w:rsid w:val="00A01132"/>
    <w:rsid w:val="00A02EE0"/>
    <w:rsid w:val="00A04581"/>
    <w:rsid w:val="00A04CE9"/>
    <w:rsid w:val="00A11553"/>
    <w:rsid w:val="00A12D84"/>
    <w:rsid w:val="00A13AE9"/>
    <w:rsid w:val="00A13B78"/>
    <w:rsid w:val="00A22001"/>
    <w:rsid w:val="00A23DD0"/>
    <w:rsid w:val="00A23EF8"/>
    <w:rsid w:val="00A27D72"/>
    <w:rsid w:val="00A33C21"/>
    <w:rsid w:val="00A36F83"/>
    <w:rsid w:val="00A40E5F"/>
    <w:rsid w:val="00A41301"/>
    <w:rsid w:val="00A473E5"/>
    <w:rsid w:val="00A50A48"/>
    <w:rsid w:val="00A57633"/>
    <w:rsid w:val="00A60D42"/>
    <w:rsid w:val="00A6170F"/>
    <w:rsid w:val="00A61F72"/>
    <w:rsid w:val="00A64C11"/>
    <w:rsid w:val="00A6560A"/>
    <w:rsid w:val="00A65633"/>
    <w:rsid w:val="00A73D5E"/>
    <w:rsid w:val="00A775F7"/>
    <w:rsid w:val="00A77657"/>
    <w:rsid w:val="00A830DC"/>
    <w:rsid w:val="00A8587B"/>
    <w:rsid w:val="00AA1C17"/>
    <w:rsid w:val="00AA426C"/>
    <w:rsid w:val="00AA57E4"/>
    <w:rsid w:val="00AA77EF"/>
    <w:rsid w:val="00AB10DD"/>
    <w:rsid w:val="00AB185F"/>
    <w:rsid w:val="00AB6EE8"/>
    <w:rsid w:val="00AB7503"/>
    <w:rsid w:val="00AC0D39"/>
    <w:rsid w:val="00AC37E3"/>
    <w:rsid w:val="00AD32F2"/>
    <w:rsid w:val="00AD3D22"/>
    <w:rsid w:val="00AE4300"/>
    <w:rsid w:val="00AE7C7F"/>
    <w:rsid w:val="00AF3C2D"/>
    <w:rsid w:val="00B049F9"/>
    <w:rsid w:val="00B06222"/>
    <w:rsid w:val="00B07799"/>
    <w:rsid w:val="00B11170"/>
    <w:rsid w:val="00B14751"/>
    <w:rsid w:val="00B14917"/>
    <w:rsid w:val="00B149B5"/>
    <w:rsid w:val="00B15944"/>
    <w:rsid w:val="00B16F06"/>
    <w:rsid w:val="00B17FA4"/>
    <w:rsid w:val="00B3019B"/>
    <w:rsid w:val="00B30D6F"/>
    <w:rsid w:val="00B34C7A"/>
    <w:rsid w:val="00B415D7"/>
    <w:rsid w:val="00B4668A"/>
    <w:rsid w:val="00B54627"/>
    <w:rsid w:val="00B56123"/>
    <w:rsid w:val="00B5771B"/>
    <w:rsid w:val="00B8256B"/>
    <w:rsid w:val="00B85887"/>
    <w:rsid w:val="00B9046A"/>
    <w:rsid w:val="00B97DB7"/>
    <w:rsid w:val="00BA1578"/>
    <w:rsid w:val="00BA373B"/>
    <w:rsid w:val="00BA76D9"/>
    <w:rsid w:val="00BB1B81"/>
    <w:rsid w:val="00BB2EF6"/>
    <w:rsid w:val="00BB5411"/>
    <w:rsid w:val="00BB7A74"/>
    <w:rsid w:val="00BC0B4F"/>
    <w:rsid w:val="00BC64E4"/>
    <w:rsid w:val="00BC6C28"/>
    <w:rsid w:val="00BD122E"/>
    <w:rsid w:val="00BD79F8"/>
    <w:rsid w:val="00BE203A"/>
    <w:rsid w:val="00BE549E"/>
    <w:rsid w:val="00BF71C2"/>
    <w:rsid w:val="00C02F87"/>
    <w:rsid w:val="00C0627D"/>
    <w:rsid w:val="00C11719"/>
    <w:rsid w:val="00C171B5"/>
    <w:rsid w:val="00C21D99"/>
    <w:rsid w:val="00C221CB"/>
    <w:rsid w:val="00C26BDA"/>
    <w:rsid w:val="00C27425"/>
    <w:rsid w:val="00C335F0"/>
    <w:rsid w:val="00C45BB6"/>
    <w:rsid w:val="00C54F1B"/>
    <w:rsid w:val="00C61B10"/>
    <w:rsid w:val="00C7211F"/>
    <w:rsid w:val="00C8074B"/>
    <w:rsid w:val="00C84700"/>
    <w:rsid w:val="00C862AB"/>
    <w:rsid w:val="00CA1486"/>
    <w:rsid w:val="00CA1F93"/>
    <w:rsid w:val="00CA48B5"/>
    <w:rsid w:val="00CA55AC"/>
    <w:rsid w:val="00CA58B9"/>
    <w:rsid w:val="00CB171B"/>
    <w:rsid w:val="00CB75B9"/>
    <w:rsid w:val="00CC0F43"/>
    <w:rsid w:val="00CC58DC"/>
    <w:rsid w:val="00CC728B"/>
    <w:rsid w:val="00CC74AE"/>
    <w:rsid w:val="00CC7FAC"/>
    <w:rsid w:val="00CD163E"/>
    <w:rsid w:val="00CD3265"/>
    <w:rsid w:val="00CE3A47"/>
    <w:rsid w:val="00CE7295"/>
    <w:rsid w:val="00CF0A52"/>
    <w:rsid w:val="00CF11AB"/>
    <w:rsid w:val="00CF384F"/>
    <w:rsid w:val="00CF4F2A"/>
    <w:rsid w:val="00D07CD3"/>
    <w:rsid w:val="00D10CED"/>
    <w:rsid w:val="00D12156"/>
    <w:rsid w:val="00D13173"/>
    <w:rsid w:val="00D15C28"/>
    <w:rsid w:val="00D25DEB"/>
    <w:rsid w:val="00D30964"/>
    <w:rsid w:val="00D334AC"/>
    <w:rsid w:val="00D373EB"/>
    <w:rsid w:val="00D42DCE"/>
    <w:rsid w:val="00D4368B"/>
    <w:rsid w:val="00D514F6"/>
    <w:rsid w:val="00D51ED0"/>
    <w:rsid w:val="00D57913"/>
    <w:rsid w:val="00D62DF8"/>
    <w:rsid w:val="00D64AA8"/>
    <w:rsid w:val="00D65C9C"/>
    <w:rsid w:val="00D70285"/>
    <w:rsid w:val="00D72612"/>
    <w:rsid w:val="00D74117"/>
    <w:rsid w:val="00D838C8"/>
    <w:rsid w:val="00D96CB4"/>
    <w:rsid w:val="00D97ECD"/>
    <w:rsid w:val="00DB6272"/>
    <w:rsid w:val="00DB6600"/>
    <w:rsid w:val="00DB6AD8"/>
    <w:rsid w:val="00DC521C"/>
    <w:rsid w:val="00DD1E9C"/>
    <w:rsid w:val="00DD3ABC"/>
    <w:rsid w:val="00DE2A09"/>
    <w:rsid w:val="00DE31DC"/>
    <w:rsid w:val="00DE508A"/>
    <w:rsid w:val="00DF68C6"/>
    <w:rsid w:val="00DF7326"/>
    <w:rsid w:val="00E03243"/>
    <w:rsid w:val="00E03F92"/>
    <w:rsid w:val="00E04C41"/>
    <w:rsid w:val="00E05B63"/>
    <w:rsid w:val="00E1559D"/>
    <w:rsid w:val="00E23582"/>
    <w:rsid w:val="00E23780"/>
    <w:rsid w:val="00E25AE8"/>
    <w:rsid w:val="00E33E09"/>
    <w:rsid w:val="00E36F52"/>
    <w:rsid w:val="00E530BA"/>
    <w:rsid w:val="00E72722"/>
    <w:rsid w:val="00E80234"/>
    <w:rsid w:val="00E829B7"/>
    <w:rsid w:val="00E834AF"/>
    <w:rsid w:val="00E83CDA"/>
    <w:rsid w:val="00E86648"/>
    <w:rsid w:val="00E86E10"/>
    <w:rsid w:val="00E90365"/>
    <w:rsid w:val="00E9096A"/>
    <w:rsid w:val="00E92709"/>
    <w:rsid w:val="00EB1049"/>
    <w:rsid w:val="00EB2254"/>
    <w:rsid w:val="00EB4F5E"/>
    <w:rsid w:val="00EC0AB0"/>
    <w:rsid w:val="00EC15B0"/>
    <w:rsid w:val="00EC1EBE"/>
    <w:rsid w:val="00EC3501"/>
    <w:rsid w:val="00ED3E35"/>
    <w:rsid w:val="00ED4AA0"/>
    <w:rsid w:val="00ED5777"/>
    <w:rsid w:val="00ED5D5A"/>
    <w:rsid w:val="00ED7BBD"/>
    <w:rsid w:val="00EE5C42"/>
    <w:rsid w:val="00EE6366"/>
    <w:rsid w:val="00EF71BB"/>
    <w:rsid w:val="00EF7270"/>
    <w:rsid w:val="00F02BFB"/>
    <w:rsid w:val="00F05705"/>
    <w:rsid w:val="00F06860"/>
    <w:rsid w:val="00F06A5C"/>
    <w:rsid w:val="00F124A6"/>
    <w:rsid w:val="00F22343"/>
    <w:rsid w:val="00F27428"/>
    <w:rsid w:val="00F33294"/>
    <w:rsid w:val="00F418DB"/>
    <w:rsid w:val="00F44B3B"/>
    <w:rsid w:val="00F51979"/>
    <w:rsid w:val="00F567B2"/>
    <w:rsid w:val="00F5696C"/>
    <w:rsid w:val="00F619BC"/>
    <w:rsid w:val="00F649E3"/>
    <w:rsid w:val="00F7458F"/>
    <w:rsid w:val="00F8531F"/>
    <w:rsid w:val="00F857A1"/>
    <w:rsid w:val="00F87683"/>
    <w:rsid w:val="00F912AD"/>
    <w:rsid w:val="00F93ECE"/>
    <w:rsid w:val="00FA1F27"/>
    <w:rsid w:val="00FB732D"/>
    <w:rsid w:val="00FB7DAD"/>
    <w:rsid w:val="00FC00BF"/>
    <w:rsid w:val="00FC015F"/>
    <w:rsid w:val="00FD16AE"/>
    <w:rsid w:val="00FD1C4D"/>
    <w:rsid w:val="00FD572F"/>
    <w:rsid w:val="00FE55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468F1"/>
  <w15:docId w15:val="{357297D8-DC6E-42B4-BD03-0634E19F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877"/>
    <w:rPr>
      <w:rFonts w:ascii="Times New Roman" w:hAnsi="Times New Roman"/>
      <w:sz w:val="24"/>
    </w:rPr>
  </w:style>
  <w:style w:type="paragraph" w:styleId="Rubrik1">
    <w:name w:val="heading 1"/>
    <w:basedOn w:val="Normal"/>
    <w:next w:val="Normal"/>
    <w:link w:val="Rubrik1Char"/>
    <w:uiPriority w:val="9"/>
    <w:qFormat/>
    <w:rsid w:val="00176877"/>
    <w:pPr>
      <w:keepNext/>
      <w:keepLines/>
      <w:spacing w:before="480" w:after="0"/>
      <w:outlineLvl w:val="0"/>
    </w:pPr>
    <w:rPr>
      <w:rFonts w:ascii="Arial" w:eastAsiaTheme="majorEastAsia" w:hAnsi="Arial" w:cstheme="majorBidi"/>
      <w:b/>
      <w:bCs/>
      <w:sz w:val="32"/>
      <w:szCs w:val="28"/>
    </w:rPr>
  </w:style>
  <w:style w:type="paragraph" w:styleId="Rubrik2">
    <w:name w:val="heading 2"/>
    <w:basedOn w:val="Normal"/>
    <w:next w:val="Normal"/>
    <w:link w:val="Rubrik2Char"/>
    <w:uiPriority w:val="9"/>
    <w:semiHidden/>
    <w:unhideWhenUsed/>
    <w:qFormat/>
    <w:rsid w:val="00176877"/>
    <w:pPr>
      <w:keepNext/>
      <w:keepLines/>
      <w:spacing w:before="200" w:after="0"/>
      <w:outlineLvl w:val="1"/>
    </w:pPr>
    <w:rPr>
      <w:rFonts w:ascii="Arial" w:eastAsiaTheme="majorEastAsia" w:hAnsi="Arial" w:cstheme="majorBidi"/>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table" w:styleId="Tabellrutnt">
    <w:name w:val="Table Grid"/>
    <w:basedOn w:val="Normaltabell"/>
    <w:uiPriority w:val="59"/>
    <w:rsid w:val="00E83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ngtext">
    <w:name w:val="Balloon Text"/>
    <w:basedOn w:val="Normal"/>
    <w:link w:val="BallongtextChar"/>
    <w:uiPriority w:val="99"/>
    <w:semiHidden/>
    <w:unhideWhenUsed/>
    <w:rsid w:val="006732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7328C"/>
    <w:rPr>
      <w:rFonts w:ascii="Tahoma" w:hAnsi="Tahoma" w:cs="Tahoma"/>
      <w:sz w:val="16"/>
      <w:szCs w:val="16"/>
    </w:rPr>
  </w:style>
  <w:style w:type="paragraph" w:styleId="Sidhuvud">
    <w:name w:val="header"/>
    <w:basedOn w:val="Normal"/>
    <w:link w:val="SidhuvudChar"/>
    <w:uiPriority w:val="99"/>
    <w:unhideWhenUsed/>
    <w:rsid w:val="00B904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046A"/>
  </w:style>
  <w:style w:type="paragraph" w:styleId="Sidfot">
    <w:name w:val="footer"/>
    <w:basedOn w:val="Normal"/>
    <w:link w:val="SidfotChar"/>
    <w:uiPriority w:val="99"/>
    <w:unhideWhenUsed/>
    <w:rsid w:val="00B904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046A"/>
  </w:style>
  <w:style w:type="character" w:styleId="Sidnummer">
    <w:name w:val="page number"/>
    <w:basedOn w:val="Standardstycketeckensnitt"/>
    <w:rsid w:val="00B9046A"/>
  </w:style>
  <w:style w:type="character" w:customStyle="1" w:styleId="Rubrik1Char">
    <w:name w:val="Rubrik 1 Char"/>
    <w:basedOn w:val="Standardstycketeckensnitt"/>
    <w:link w:val="Rubrik1"/>
    <w:uiPriority w:val="9"/>
    <w:rsid w:val="00176877"/>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semiHidden/>
    <w:rsid w:val="00176877"/>
    <w:rPr>
      <w:rFonts w:ascii="Arial" w:eastAsiaTheme="majorEastAsia" w:hAnsi="Arial" w:cstheme="majorBidi"/>
      <w:b/>
      <w:bCs/>
      <w:sz w:val="24"/>
      <w:szCs w:val="26"/>
    </w:rPr>
  </w:style>
  <w:style w:type="paragraph" w:styleId="Fotnotstext">
    <w:name w:val="footnote text"/>
    <w:basedOn w:val="Normal"/>
    <w:link w:val="FotnotstextChar"/>
    <w:uiPriority w:val="99"/>
    <w:semiHidden/>
    <w:unhideWhenUsed/>
    <w:rsid w:val="005E09E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5E09E5"/>
    <w:rPr>
      <w:rFonts w:ascii="Times New Roman" w:hAnsi="Times New Roman"/>
      <w:sz w:val="20"/>
      <w:szCs w:val="20"/>
    </w:rPr>
  </w:style>
  <w:style w:type="character" w:styleId="Fotnotsreferens">
    <w:name w:val="footnote reference"/>
    <w:basedOn w:val="Standardstycketeckensnitt"/>
    <w:uiPriority w:val="99"/>
    <w:semiHidden/>
    <w:unhideWhenUsed/>
    <w:rsid w:val="005E09E5"/>
    <w:rPr>
      <w:vertAlign w:val="superscript"/>
    </w:rPr>
  </w:style>
  <w:style w:type="paragraph" w:styleId="Liststycke">
    <w:name w:val="List Paragraph"/>
    <w:basedOn w:val="Normal"/>
    <w:uiPriority w:val="34"/>
    <w:qFormat/>
    <w:rsid w:val="00814415"/>
    <w:pPr>
      <w:ind w:left="720"/>
      <w:contextualSpacing/>
    </w:pPr>
  </w:style>
  <w:style w:type="table" w:customStyle="1" w:styleId="Tabellrutnt1">
    <w:name w:val="Tabellrutnät1"/>
    <w:basedOn w:val="Normaltabell"/>
    <w:next w:val="Tabellrutnt"/>
    <w:uiPriority w:val="59"/>
    <w:rsid w:val="00A36F83"/>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paragraph" w:customStyle="1" w:styleId="Certno">
    <w:name w:val="Certno"/>
    <w:basedOn w:val="Normal"/>
    <w:qFormat/>
    <w:rsid w:val="00247ADC"/>
    <w:pPr>
      <w:spacing w:after="0" w:line="240" w:lineRule="auto"/>
    </w:pPr>
    <w:rPr>
      <w:rFonts w:ascii="Arial" w:hAnsi="Arial" w:cs="Arial"/>
      <w:sz w:val="16"/>
      <w:lang w:val="en-GB"/>
    </w:rPr>
  </w:style>
  <w:style w:type="paragraph" w:customStyle="1" w:styleId="Instruktion">
    <w:name w:val="Instruktion"/>
    <w:rsid w:val="00107683"/>
    <w:pPr>
      <w:spacing w:after="160" w:line="280" w:lineRule="atLeast"/>
    </w:pPr>
    <w:rPr>
      <w:i/>
      <w:vanish/>
      <w:color w:val="0000FF"/>
    </w:rPr>
  </w:style>
  <w:style w:type="paragraph" w:styleId="Brdtext">
    <w:name w:val="Body Text"/>
    <w:basedOn w:val="Normal"/>
    <w:link w:val="BrdtextChar"/>
    <w:uiPriority w:val="99"/>
    <w:semiHidden/>
    <w:unhideWhenUsed/>
    <w:rsid w:val="00107683"/>
    <w:pPr>
      <w:spacing w:after="120"/>
    </w:pPr>
  </w:style>
  <w:style w:type="character" w:customStyle="1" w:styleId="BrdtextChar">
    <w:name w:val="Brödtext Char"/>
    <w:basedOn w:val="Standardstycketeckensnitt"/>
    <w:link w:val="Brdtext"/>
    <w:uiPriority w:val="99"/>
    <w:semiHidden/>
    <w:rsid w:val="00107683"/>
    <w:rPr>
      <w:rFonts w:ascii="Times New Roman" w:hAnsi="Times New Roman"/>
      <w:sz w:val="24"/>
    </w:rPr>
  </w:style>
  <w:style w:type="character" w:styleId="Platshllartext">
    <w:name w:val="Placeholder Text"/>
    <w:basedOn w:val="Standardstycketeckensnitt"/>
    <w:uiPriority w:val="99"/>
    <w:semiHidden/>
    <w:rsid w:val="00B34C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est_x00e4_llare xmlns="7007fcf4-ee00-4f19-b0c7-7d6508232e42">
      <UserInfo>
        <DisplayName>TSNET\frjo01</DisplayName>
        <AccountId>2584</AccountId>
        <AccountType/>
      </UserInfo>
    </Best_x00e4_llare>
    <Migrerad_x0020_av xmlns="7007fcf4-ee00-4f19-b0c7-7d6508232e42">
      <UserInfo>
        <DisplayName/>
        <AccountId xsi:nil="true"/>
        <AccountType/>
      </UserInfo>
    </Migrerad_x0020_av>
    <Godk_x00e4_nd_x0020_av xmlns="7007fcf4-ee00-4f19-b0c7-7d6508232e42">Pia Karlsson</Godk_x00e4_nd_x0020_av>
    <Spr_x00e5_k xmlns="7007fcf4-ee00-4f19-b0c7-7d6508232e42">Engelska</Spr_x00e5_k>
    <DLCPolicyLabelClientValue xmlns="7007fcf4-ee00-4f19-b0c7-7d6508232e42" xsi:nil="true"/>
    <Mall_x002d__x002f_blankettnr_x003a_ xmlns="7007fcf4-ee00-4f19-b0c7-7d6508232e42">MLC2</Mall_x002d__x002f_blankettnr_x003a_>
    <Version_x0020_av_x0020_Word_x002f_uniForm xmlns="7007fcf4-ee00-4f19-b0c7-7d6508232e42">Office 2016</Version_x0020_av_x0020_Word_x002f_uniForm>
    <DLCPolicyLabelLock xmlns="7007fcf4-ee00-4f19-b0c7-7d6508232e42" xsi:nil="true"/>
    <Klassificering xmlns="7007fcf4-ee00-4f19-b0c7-7d6508232e42">
      <Value>(Ej angivet)</Value>
    </Klassificering>
    <Beskrivning xmlns="7007fcf4-ee00-4f19-b0c7-7d6508232e42" xsi:nil="true"/>
    <_x00c4_gare xmlns="7007fcf4-ee00-4f19-b0c7-7d6508232e42">Sjö och luft</_x00c4_gare>
    <Grundmall xmlns="7007fcf4-ee00-4f19-b0c7-7d6508232e42">Certifikatmall</Grundmall>
    <Spr_x00e5_kgranskad xmlns="7007fcf4-ee00-4f19-b0c7-7d6508232e42">(Ej angivet)</Spr_x00e5_kgranskad>
    <_dlc_DocId xmlns="4464b685-1559-4808-a3bd-9f5af0042648">DOKID-2431-1063</_dlc_DocId>
    <_dlc_DocIdUrl xmlns="4464b685-1559-4808-a3bd-9f5af0042648">
      <Url>http://tsportal2010.ia.tsnet.se/ts/arbetsrum/grupper/blanketterochmallar/uniFormX/_layouts/DocIdRedir.aspx?ID=DOKID-2431-1063</Url>
      <Description>DOKID-2431-1063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33cb047e017a7669a0f38d2c175504b0">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1293ecf5586414d6afc74e43a65a6ae7"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48C5-E88E-4F28-A227-BFF39EA6C7CA}">
  <ds:schemaRefs>
    <ds:schemaRef ds:uri="http://schemas.microsoft.com/office/2006/metadata/properties"/>
    <ds:schemaRef ds:uri="http://schemas.microsoft.com/office/infopath/2007/PartnerControls"/>
    <ds:schemaRef ds:uri="7007fcf4-ee00-4f19-b0c7-7d6508232e42"/>
    <ds:schemaRef ds:uri="4464b685-1559-4808-a3bd-9f5af0042648"/>
  </ds:schemaRefs>
</ds:datastoreItem>
</file>

<file path=customXml/itemProps2.xml><?xml version="1.0" encoding="utf-8"?>
<ds:datastoreItem xmlns:ds="http://schemas.openxmlformats.org/officeDocument/2006/customXml" ds:itemID="{8F88050E-E353-4016-87DB-0464E2F3E0BF}">
  <ds:schemaRefs>
    <ds:schemaRef ds:uri="http://schemas.microsoft.com/sharepoint/v3/contenttype/forms"/>
  </ds:schemaRefs>
</ds:datastoreItem>
</file>

<file path=customXml/itemProps3.xml><?xml version="1.0" encoding="utf-8"?>
<ds:datastoreItem xmlns:ds="http://schemas.openxmlformats.org/officeDocument/2006/customXml" ds:itemID="{6E6F9EF3-1156-4AD0-820B-C7408BC6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14241-AEDC-4438-B05F-96973C2058C6}">
  <ds:schemaRefs>
    <ds:schemaRef ds:uri="http://schemas.microsoft.com/sharepoint/events"/>
  </ds:schemaRefs>
</ds:datastoreItem>
</file>

<file path=customXml/itemProps5.xml><?xml version="1.0" encoding="utf-8"?>
<ds:datastoreItem xmlns:ds="http://schemas.openxmlformats.org/officeDocument/2006/customXml" ds:itemID="{D2325EA7-8088-47D2-991C-16A2B4F0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454EE7BE.dotm</Template>
  <TotalTime>1</TotalTime>
  <Pages>3</Pages>
  <Words>341</Words>
  <Characters>2008</Characters>
  <Application>Microsoft Office Word</Application>
  <DocSecurity>0</DocSecurity>
  <Lines>118</Lines>
  <Paragraphs>47</Paragraphs>
  <ScaleCrop>false</ScaleCrop>
  <HeadingPairs>
    <vt:vector size="2" baseType="variant">
      <vt:variant>
        <vt:lpstr>Rubrik</vt:lpstr>
      </vt:variant>
      <vt:variant>
        <vt:i4>1</vt:i4>
      </vt:variant>
    </vt:vector>
  </HeadingPairs>
  <TitlesOfParts>
    <vt:vector size="1" baseType="lpstr">
      <vt:lpstr>Maritime Labour Certificate, Part 2</vt:lpstr>
    </vt:vector>
  </TitlesOfParts>
  <Company>Transportstyrelsen</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Maritime Labour Certificate, Part 2</dc:title>
  <dc:creator>frjo01</dc:creator>
  <dc:description>MLC2, 02.00, 2018-10-17</dc:description>
  <cp:lastModifiedBy>Källholm Evelina</cp:lastModifiedBy>
  <cp:revision>5</cp:revision>
  <cp:lastPrinted>2012-04-05T07:18:00Z</cp:lastPrinted>
  <dcterms:created xsi:type="dcterms:W3CDTF">2018-10-25T08:04:00Z</dcterms:created>
  <dcterms:modified xsi:type="dcterms:W3CDTF">2018-10-25T08:40:00Z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0x010100A100667BA27F854289E638335D004B9A</vt:lpwstr>
  </property>
  <property fmtid="{D5CDD505-2E9C-101B-9397-08002B2CF9AE}" pid="3" name="_dlc_DocIdItemGuid">
    <vt:lpwstr>a367b51a-3a18-4410-bd6d-af33a000ec58</vt:lpwstr>
  </property>
</Properties>
</file>